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29F" w:rsidRPr="0025029F" w:rsidRDefault="0025029F" w:rsidP="0025029F">
      <w:pPr>
        <w:spacing w:after="183" w:line="248" w:lineRule="auto"/>
        <w:ind w:right="3"/>
        <w:jc w:val="both"/>
        <w:rPr>
          <w:rFonts w:ascii="Calibri" w:eastAsia="Calibri" w:hAnsi="Calibri" w:cs="Calibri"/>
          <w:color w:val="000000"/>
          <w:lang w:eastAsia="pl-PL"/>
        </w:rPr>
      </w:pPr>
      <w:r w:rsidRPr="0025029F">
        <w:rPr>
          <w:rFonts w:ascii="Calibri" w:eastAsia="Calibri" w:hAnsi="Calibri" w:cs="Calibri"/>
          <w:b/>
          <w:color w:val="000000"/>
          <w:lang w:eastAsia="pl-PL"/>
        </w:rPr>
        <w:t>PRIORYTETY MINISTRA DS. PRACY WYDATKOWANIA ŚRODKÓW KFS</w:t>
      </w:r>
      <w:r w:rsidR="00704C1B">
        <w:rPr>
          <w:rFonts w:ascii="Calibri" w:eastAsia="Calibri" w:hAnsi="Calibri" w:cs="Calibri"/>
          <w:b/>
          <w:color w:val="000000"/>
          <w:lang w:eastAsia="pl-PL"/>
        </w:rPr>
        <w:t xml:space="preserve"> 2025 r.</w:t>
      </w:r>
      <w:bookmarkStart w:id="0" w:name="_GoBack"/>
      <w:bookmarkEnd w:id="0"/>
    </w:p>
    <w:p w:rsidR="0025029F" w:rsidRPr="0025029F" w:rsidRDefault="0025029F" w:rsidP="0025029F">
      <w:pPr>
        <w:spacing w:after="183" w:line="248" w:lineRule="auto"/>
        <w:ind w:right="3"/>
        <w:jc w:val="both"/>
        <w:rPr>
          <w:rFonts w:ascii="Calibri" w:eastAsia="Calibri" w:hAnsi="Calibri" w:cs="Calibri"/>
          <w:color w:val="000000"/>
          <w:lang w:eastAsia="pl-PL"/>
        </w:rPr>
      </w:pPr>
      <w:r w:rsidRPr="0025029F">
        <w:rPr>
          <w:rFonts w:ascii="Calibri" w:eastAsia="Calibri" w:hAnsi="Calibri" w:cs="Calibri"/>
          <w:b/>
          <w:color w:val="000000"/>
          <w:lang w:eastAsia="pl-PL"/>
        </w:rPr>
        <w:t xml:space="preserve">Priorytet nr 1  Wsparcie rozwoju umiejętności i kwalifikacji w zawodach określonych jako deficytowe na danym terenie tj. w powiecie czy województwie </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 xml:space="preserve">Przyjęte sformułowanie niniejszego priorytetu pozwala na sfinansowanie kształcenia ustawicznego w zakresie umiejętności </w:t>
      </w:r>
      <w:proofErr w:type="spellStart"/>
      <w:r w:rsidRPr="0025029F">
        <w:rPr>
          <w:rFonts w:ascii="Calibri" w:eastAsia="Calibri" w:hAnsi="Calibri" w:cs="Calibri"/>
          <w:color w:val="000000"/>
          <w:lang w:eastAsia="pl-PL"/>
        </w:rPr>
        <w:t>ogólno</w:t>
      </w:r>
      <w:proofErr w:type="spellEnd"/>
      <w:r w:rsidRPr="0025029F">
        <w:rPr>
          <w:rFonts w:ascii="Calibri" w:eastAsia="Calibri" w:hAnsi="Calibri" w:cs="Calibri"/>
          <w:color w:val="000000"/>
          <w:lang w:eastAsia="pl-PL"/>
        </w:rPr>
        <w:t xml:space="preserve">-zawodowych o ile powiązane są one z wykonywaniem pracy w zawodzie deficytowym. </w:t>
      </w:r>
    </w:p>
    <w:p w:rsidR="0025029F" w:rsidRPr="0025029F" w:rsidRDefault="0025029F" w:rsidP="0025029F">
      <w:pPr>
        <w:spacing w:after="164" w:line="268" w:lineRule="auto"/>
        <w:ind w:right="3"/>
        <w:jc w:val="both"/>
        <w:rPr>
          <w:rFonts w:ascii="Calibri" w:eastAsia="Calibri" w:hAnsi="Calibri" w:cs="Calibri"/>
          <w:color w:val="000000"/>
          <w:lang w:eastAsia="pl-PL"/>
        </w:rPr>
      </w:pPr>
      <w:r>
        <w:rPr>
          <w:rFonts w:ascii="Calibri" w:eastAsia="Calibri" w:hAnsi="Calibri" w:cs="Calibri"/>
          <w:color w:val="000000"/>
          <w:lang w:eastAsia="pl-PL"/>
        </w:rPr>
        <w:t>K</w:t>
      </w:r>
      <w:r w:rsidRPr="0025029F">
        <w:rPr>
          <w:rFonts w:ascii="Calibri" w:eastAsia="Calibri" w:hAnsi="Calibri" w:cs="Calibri"/>
          <w:color w:val="000000"/>
          <w:lang w:eastAsia="pl-PL"/>
        </w:rPr>
        <w:t>luczową rolę odgrywa uzasadnienie odbycia szkolenia i na tej podstawie powiatowy urząd pracy będzie mógł podjąć decyzję co do przyznania dofinansowania.</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Wnioskodawca, który chce spełnić wymagania niniejszego priorytetu powinien udowodnić, że wskazana forma kształcenia ustawicznego dotyczy zawodu deficytowego na terenie danego powiatu bądź województwa. Oznacza to zawód zidentyfikowany jako deficytowy w oparciu o wyniki najbardziej aktualnych badań/ analiz, takich jak np.:</w:t>
      </w:r>
      <w:r>
        <w:rPr>
          <w:rFonts w:ascii="Calibri" w:eastAsia="Calibri" w:hAnsi="Calibri" w:cs="Calibri"/>
          <w:color w:val="000000"/>
          <w:lang w:eastAsia="pl-PL"/>
        </w:rPr>
        <w:t xml:space="preserve"> „Barometr zawodów”.</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Z  dofinansowanych form kształcenia ustawicznego w ramach tego priorytetu mogą skorzystać zarówno osoby pracujące w zawodach określonych jako deficytowe jak i osoby zamierzające wykonywać zadania związane z zawodem deficytowym w przyszłości.</w:t>
      </w:r>
    </w:p>
    <w:p w:rsidR="0025029F" w:rsidRPr="0025029F" w:rsidRDefault="0025029F" w:rsidP="0025029F">
      <w:pPr>
        <w:spacing w:after="109" w:line="248" w:lineRule="auto"/>
        <w:ind w:right="3"/>
        <w:jc w:val="both"/>
        <w:rPr>
          <w:rFonts w:ascii="Calibri" w:eastAsia="Calibri" w:hAnsi="Calibri" w:cs="Calibri"/>
          <w:color w:val="000000"/>
          <w:lang w:eastAsia="pl-PL"/>
        </w:rPr>
      </w:pPr>
      <w:r w:rsidRPr="0025029F">
        <w:rPr>
          <w:rFonts w:ascii="Calibri" w:eastAsia="Calibri" w:hAnsi="Calibri" w:cs="Calibri"/>
          <w:b/>
          <w:color w:val="000000"/>
          <w:lang w:eastAsia="pl-PL"/>
        </w:rPr>
        <w:t>Priorytet nr 2 Wsparcie rozwoju umiejętności i kwalifikacji w związku z zastosowaniem w firmach nowych procesów, technologii i narzędzi pracy</w:t>
      </w:r>
    </w:p>
    <w:p w:rsidR="0025029F" w:rsidRPr="0025029F" w:rsidRDefault="0025029F" w:rsidP="0025029F">
      <w:pPr>
        <w:spacing w:after="3"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 xml:space="preserve">Należy pamiętać, że przez „nowe procesy, technologie czy narzędzia pracy” w niniejszym priorytecie należy rozumieć procesy, technologie, maszyny czy rozwiązania nowe dla wnioskodawcy a nie dla całego rynku </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Wnioskodawca, który chce spełnić wymagania priorytetu powinien udowodnić, że w 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z wprowadzonymi/ planowanymi do wprowadzenia zmianami. Należy jednak pamiętać, że wskazane wyżej terminy nie są sztywne. Ostateczna decyzja w tej sprawie należy do urzędu pracy i zależy przede wszystkim od jednostkowej oceny sytuacji (np. termin dostawy sprzętu, dostępne terminy szkolenia).</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Stosowna decyzja ma zostać podjęta na podstawie wiarygodnego dla urzędu dokumentu dostarczonego przez wnioskodawcę</w:t>
      </w:r>
      <w:r w:rsidR="001477E8">
        <w:rPr>
          <w:rFonts w:ascii="Calibri" w:eastAsia="Calibri" w:hAnsi="Calibri" w:cs="Calibri"/>
          <w:color w:val="000000"/>
          <w:lang w:eastAsia="pl-PL"/>
        </w:rPr>
        <w:t xml:space="preserve"> wraz z oświadczeniem</w:t>
      </w:r>
      <w:r w:rsidRPr="0025029F">
        <w:rPr>
          <w:rFonts w:ascii="Calibri" w:eastAsia="Calibri" w:hAnsi="Calibri" w:cs="Calibri"/>
          <w:color w:val="000000"/>
          <w:lang w:eastAsia="pl-PL"/>
        </w:rPr>
        <w:t>, np. kopii dokumentów zakupu, decyzji dyrektora/ zarządu o wprowadzeniu norm ISO, itp., oraz logicznego i wiarygodnego uzasadnienia. Decyzja należy do urzędu, który w momencie ogłaszania naboru wniosków określa, jakiego rodzaju dokumenty są wymagane.</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p>
    <w:p w:rsidR="0025029F" w:rsidRPr="0025029F" w:rsidRDefault="0025029F" w:rsidP="0025029F">
      <w:pPr>
        <w:spacing w:after="149" w:line="248" w:lineRule="auto"/>
        <w:ind w:right="3"/>
        <w:jc w:val="both"/>
        <w:rPr>
          <w:rFonts w:ascii="Calibri" w:eastAsia="Calibri" w:hAnsi="Calibri" w:cs="Calibri"/>
          <w:color w:val="000000"/>
          <w:lang w:eastAsia="pl-PL"/>
        </w:rPr>
      </w:pPr>
      <w:r w:rsidRPr="0025029F">
        <w:rPr>
          <w:rFonts w:ascii="Calibri" w:eastAsia="Calibri" w:hAnsi="Calibri" w:cs="Calibri"/>
          <w:b/>
          <w:color w:val="000000"/>
          <w:lang w:eastAsia="pl-PL"/>
        </w:rPr>
        <w:t>Priorytet nr 3 Wsparcie kształcenia ustawicznego pracodawców i ich pracowników zgodnie z potrzebami szkoleniowymi, które pojawiły się na terenach dotkniętych przez powódź we wrześniu 2024 roku.</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 xml:space="preserve">Priorytet powyższy oferuje wsparcie pracodawcom prowadzącym działalność na terenach, na których obowiązuje rozporządzenie Rady Ministrów z 16 września 2024 roku w sprawie wykazu gmin, w </w:t>
      </w:r>
      <w:r w:rsidRPr="0025029F">
        <w:rPr>
          <w:rFonts w:ascii="Calibri" w:eastAsia="Calibri" w:hAnsi="Calibri" w:cs="Calibri"/>
          <w:color w:val="000000"/>
          <w:lang w:eastAsia="pl-PL"/>
        </w:rPr>
        <w:lastRenderedPageBreak/>
        <w:t>których są stosowane szczególne rozwiązania związane z usuwaniem skutków powodzi z września 2024 r., oraz rozwiązań stosowanych na ich terenie (Dz. U. 2024 poz. 1371).</w:t>
      </w:r>
    </w:p>
    <w:p w:rsidR="0025029F" w:rsidRPr="0025029F" w:rsidRDefault="0025029F" w:rsidP="0025029F">
      <w:pPr>
        <w:spacing w:after="149" w:line="248" w:lineRule="auto"/>
        <w:ind w:right="3"/>
        <w:jc w:val="both"/>
        <w:rPr>
          <w:rFonts w:ascii="Calibri" w:eastAsia="Calibri" w:hAnsi="Calibri" w:cs="Calibri"/>
          <w:color w:val="000000"/>
          <w:lang w:eastAsia="pl-PL"/>
        </w:rPr>
      </w:pPr>
      <w:r w:rsidRPr="0025029F">
        <w:rPr>
          <w:rFonts w:ascii="Calibri" w:eastAsia="Calibri" w:hAnsi="Calibri" w:cs="Calibri"/>
          <w:b/>
          <w:color w:val="000000"/>
          <w:lang w:eastAsia="pl-PL"/>
        </w:rPr>
        <w:t xml:space="preserve">Priorytet nr 4 Poprawa zarządzania i komunikacji w firmie w oparciu o zasady przeciwdziałania dyskryminacji i </w:t>
      </w:r>
      <w:proofErr w:type="spellStart"/>
      <w:r w:rsidRPr="0025029F">
        <w:rPr>
          <w:rFonts w:ascii="Calibri" w:eastAsia="Calibri" w:hAnsi="Calibri" w:cs="Calibri"/>
          <w:b/>
          <w:color w:val="000000"/>
          <w:lang w:eastAsia="pl-PL"/>
        </w:rPr>
        <w:t>mobbingowi</w:t>
      </w:r>
      <w:proofErr w:type="spellEnd"/>
      <w:r w:rsidRPr="0025029F">
        <w:rPr>
          <w:rFonts w:ascii="Calibri" w:eastAsia="Calibri" w:hAnsi="Calibri" w:cs="Calibri"/>
          <w:b/>
          <w:color w:val="000000"/>
          <w:lang w:eastAsia="pl-PL"/>
        </w:rPr>
        <w:t>, rozwoju dialogu społecznego, partycypacji pracowniczej i wspierania integracji w miejscu pracy</w:t>
      </w:r>
    </w:p>
    <w:p w:rsidR="0025029F" w:rsidRPr="0025029F" w:rsidRDefault="0025029F" w:rsidP="0025029F">
      <w:pPr>
        <w:spacing w:after="3" w:line="268" w:lineRule="auto"/>
        <w:ind w:right="3"/>
        <w:jc w:val="both"/>
        <w:rPr>
          <w:rFonts w:ascii="Calibri" w:eastAsia="Calibri" w:hAnsi="Calibri" w:cs="Calibri"/>
          <w:color w:val="000000"/>
          <w:lang w:eastAsia="pl-PL"/>
        </w:rPr>
      </w:pPr>
      <w:proofErr w:type="spellStart"/>
      <w:r w:rsidRPr="0025029F">
        <w:rPr>
          <w:rFonts w:ascii="Calibri" w:eastAsia="Calibri" w:hAnsi="Calibri" w:cs="Calibri"/>
          <w:color w:val="000000"/>
          <w:lang w:eastAsia="pl-PL"/>
        </w:rPr>
        <w:t>Mobbing</w:t>
      </w:r>
      <w:proofErr w:type="spellEnd"/>
      <w:r w:rsidRPr="0025029F">
        <w:rPr>
          <w:rFonts w:ascii="Calibri" w:eastAsia="Calibri" w:hAnsi="Calibri" w:cs="Calibri"/>
          <w:color w:val="000000"/>
          <w:lang w:eastAsia="pl-PL"/>
        </w:rPr>
        <w:t xml:space="preserve"> i dyskryminacja to jedno z najpoważniejszych zagrożeń spotykanych w wielu firmach. Dlatego kreowanie bezpiecznego i wspierającego środowiska pracy jest kluczową rolą pracodawców, sprzyja efektywności pracowników. Dlatego też dialog społeczny stanowi bardzo ważną funkcję w zapobieganiu tym zjawiskom. Poprzez współpracę między pracodawcami, pracownikami i związkami zawodowymi możliwe jest wykształcenie umiejętności identyfikowania oraz reagowania na </w:t>
      </w:r>
      <w:proofErr w:type="spellStart"/>
      <w:r w:rsidRPr="0025029F">
        <w:rPr>
          <w:rFonts w:ascii="Calibri" w:eastAsia="Calibri" w:hAnsi="Calibri" w:cs="Calibri"/>
          <w:color w:val="000000"/>
          <w:lang w:eastAsia="pl-PL"/>
        </w:rPr>
        <w:t>mobbing</w:t>
      </w:r>
      <w:proofErr w:type="spellEnd"/>
      <w:r w:rsidRPr="0025029F">
        <w:rPr>
          <w:rFonts w:ascii="Calibri" w:eastAsia="Calibri" w:hAnsi="Calibri" w:cs="Calibri"/>
          <w:color w:val="000000"/>
          <w:lang w:eastAsia="pl-PL"/>
        </w:rPr>
        <w:t xml:space="preserve"> i dyskryminację na każdym szczeblu organizacyjnym, co przyczynia się do budowania kultur organizacyjnych opartych na szacunku i równości. </w:t>
      </w:r>
    </w:p>
    <w:p w:rsidR="0025029F" w:rsidRPr="0025029F" w:rsidRDefault="0025029F" w:rsidP="0025029F">
      <w:pPr>
        <w:spacing w:after="5"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Szkolenia powinny zatem zawierać tematykę, w ramach której pracodawcy i pracownicy zostaną wyposażeni w wiedzę i umiejętności m.in.:</w:t>
      </w:r>
    </w:p>
    <w:p w:rsidR="0025029F" w:rsidRPr="0025029F" w:rsidRDefault="0025029F" w:rsidP="0025029F">
      <w:pPr>
        <w:numPr>
          <w:ilvl w:val="0"/>
          <w:numId w:val="10"/>
        </w:numPr>
        <w:spacing w:after="8" w:line="268" w:lineRule="auto"/>
        <w:ind w:right="3" w:hanging="360"/>
        <w:jc w:val="both"/>
        <w:rPr>
          <w:rFonts w:ascii="Calibri" w:eastAsia="Calibri" w:hAnsi="Calibri" w:cs="Calibri"/>
          <w:color w:val="000000"/>
          <w:lang w:eastAsia="pl-PL"/>
        </w:rPr>
      </w:pPr>
      <w:r w:rsidRPr="0025029F">
        <w:rPr>
          <w:rFonts w:ascii="Calibri" w:eastAsia="Calibri" w:hAnsi="Calibri" w:cs="Calibri"/>
          <w:color w:val="000000"/>
          <w:lang w:eastAsia="pl-PL"/>
        </w:rPr>
        <w:t xml:space="preserve">do rozpoznawania, rozumienia i przeciwdziałania </w:t>
      </w:r>
      <w:proofErr w:type="spellStart"/>
      <w:r w:rsidRPr="0025029F">
        <w:rPr>
          <w:rFonts w:ascii="Calibri" w:eastAsia="Calibri" w:hAnsi="Calibri" w:cs="Calibri"/>
          <w:color w:val="000000"/>
          <w:lang w:eastAsia="pl-PL"/>
        </w:rPr>
        <w:t>mobbingowi</w:t>
      </w:r>
      <w:proofErr w:type="spellEnd"/>
      <w:r w:rsidRPr="0025029F">
        <w:rPr>
          <w:rFonts w:ascii="Calibri" w:eastAsia="Calibri" w:hAnsi="Calibri" w:cs="Calibri"/>
          <w:color w:val="000000"/>
          <w:lang w:eastAsia="pl-PL"/>
        </w:rPr>
        <w:t xml:space="preserve"> w miejscu pracy, co zwiększy ich uważność na sposób komunikacji i budowania relacji w ich zespołach,</w:t>
      </w:r>
    </w:p>
    <w:p w:rsidR="0025029F" w:rsidRPr="0025029F" w:rsidRDefault="0025029F" w:rsidP="0025029F">
      <w:pPr>
        <w:numPr>
          <w:ilvl w:val="0"/>
          <w:numId w:val="10"/>
        </w:numPr>
        <w:spacing w:after="8" w:line="268" w:lineRule="auto"/>
        <w:ind w:right="3" w:hanging="360"/>
        <w:jc w:val="both"/>
        <w:rPr>
          <w:rFonts w:ascii="Calibri" w:eastAsia="Calibri" w:hAnsi="Calibri" w:cs="Calibri"/>
          <w:color w:val="000000"/>
          <w:lang w:eastAsia="pl-PL"/>
        </w:rPr>
      </w:pPr>
      <w:r w:rsidRPr="0025029F">
        <w:rPr>
          <w:rFonts w:ascii="Calibri" w:eastAsia="Calibri" w:hAnsi="Calibri" w:cs="Calibri"/>
          <w:color w:val="000000"/>
          <w:lang w:eastAsia="pl-PL"/>
        </w:rPr>
        <w:t xml:space="preserve">dotyczące różnych formy </w:t>
      </w:r>
      <w:proofErr w:type="spellStart"/>
      <w:r w:rsidRPr="0025029F">
        <w:rPr>
          <w:rFonts w:ascii="Calibri" w:eastAsia="Calibri" w:hAnsi="Calibri" w:cs="Calibri"/>
          <w:color w:val="000000"/>
          <w:lang w:eastAsia="pl-PL"/>
        </w:rPr>
        <w:t>mobbingu</w:t>
      </w:r>
      <w:proofErr w:type="spellEnd"/>
      <w:r w:rsidRPr="0025029F">
        <w:rPr>
          <w:rFonts w:ascii="Calibri" w:eastAsia="Calibri" w:hAnsi="Calibri" w:cs="Calibri"/>
          <w:color w:val="000000"/>
          <w:lang w:eastAsia="pl-PL"/>
        </w:rPr>
        <w:t xml:space="preserve">, jak zrozumieć jego wpływ na zespół oraz jak skutecznie reagować i zapobiegać sytuacjom o charakterze </w:t>
      </w:r>
      <w:proofErr w:type="spellStart"/>
      <w:r w:rsidRPr="0025029F">
        <w:rPr>
          <w:rFonts w:ascii="Calibri" w:eastAsia="Calibri" w:hAnsi="Calibri" w:cs="Calibri"/>
          <w:color w:val="000000"/>
          <w:lang w:eastAsia="pl-PL"/>
        </w:rPr>
        <w:t>mobbingu</w:t>
      </w:r>
      <w:proofErr w:type="spellEnd"/>
      <w:r w:rsidRPr="0025029F">
        <w:rPr>
          <w:rFonts w:ascii="Calibri" w:eastAsia="Calibri" w:hAnsi="Calibri" w:cs="Calibri"/>
          <w:color w:val="000000"/>
          <w:lang w:eastAsia="pl-PL"/>
        </w:rPr>
        <w:t xml:space="preserve"> w przyszłości,</w:t>
      </w:r>
    </w:p>
    <w:p w:rsidR="0025029F" w:rsidRPr="0025029F" w:rsidRDefault="0025029F" w:rsidP="0025029F">
      <w:pPr>
        <w:numPr>
          <w:ilvl w:val="0"/>
          <w:numId w:val="10"/>
        </w:numPr>
        <w:spacing w:after="8" w:line="268" w:lineRule="auto"/>
        <w:ind w:right="3" w:hanging="360"/>
        <w:jc w:val="both"/>
        <w:rPr>
          <w:rFonts w:ascii="Calibri" w:eastAsia="Calibri" w:hAnsi="Calibri" w:cs="Calibri"/>
          <w:color w:val="000000"/>
          <w:lang w:eastAsia="pl-PL"/>
        </w:rPr>
      </w:pPr>
      <w:r w:rsidRPr="0025029F">
        <w:rPr>
          <w:rFonts w:ascii="Calibri" w:eastAsia="Calibri" w:hAnsi="Calibri" w:cs="Calibri"/>
          <w:color w:val="000000"/>
          <w:lang w:eastAsia="pl-PL"/>
        </w:rPr>
        <w:t>rozpoznawania/uważności (szczególnie menedżerowie/pracodawcy) na zachowania i relacje w zespołach.</w:t>
      </w:r>
    </w:p>
    <w:p w:rsidR="0025029F" w:rsidRPr="0025029F" w:rsidRDefault="0025029F" w:rsidP="0025029F">
      <w:pPr>
        <w:numPr>
          <w:ilvl w:val="0"/>
          <w:numId w:val="10"/>
        </w:numPr>
        <w:spacing w:after="15" w:line="268" w:lineRule="auto"/>
        <w:ind w:right="3" w:hanging="360"/>
        <w:jc w:val="both"/>
        <w:rPr>
          <w:rFonts w:ascii="Calibri" w:eastAsia="Calibri" w:hAnsi="Calibri" w:cs="Calibri"/>
          <w:color w:val="000000"/>
          <w:lang w:eastAsia="pl-PL"/>
        </w:rPr>
      </w:pPr>
      <w:r w:rsidRPr="0025029F">
        <w:rPr>
          <w:rFonts w:ascii="Calibri" w:eastAsia="Calibri" w:hAnsi="Calibri" w:cs="Calibri"/>
          <w:color w:val="000000"/>
          <w:lang w:eastAsia="pl-PL"/>
        </w:rPr>
        <w:t>do promowania bezpiecznego i wspierającego środowiska pracy</w:t>
      </w:r>
    </w:p>
    <w:p w:rsidR="0025029F" w:rsidRPr="0025029F" w:rsidRDefault="0025029F" w:rsidP="0025029F">
      <w:pPr>
        <w:numPr>
          <w:ilvl w:val="0"/>
          <w:numId w:val="10"/>
        </w:numPr>
        <w:spacing w:after="164" w:line="268" w:lineRule="auto"/>
        <w:ind w:right="3" w:hanging="360"/>
        <w:jc w:val="both"/>
        <w:rPr>
          <w:rFonts w:ascii="Calibri" w:eastAsia="Calibri" w:hAnsi="Calibri" w:cs="Calibri"/>
          <w:color w:val="000000"/>
          <w:lang w:eastAsia="pl-PL"/>
        </w:rPr>
      </w:pPr>
      <w:r w:rsidRPr="0025029F">
        <w:rPr>
          <w:rFonts w:ascii="Calibri" w:eastAsia="Calibri" w:hAnsi="Calibri" w:cs="Calibri"/>
          <w:color w:val="000000"/>
          <w:lang w:eastAsia="pl-PL"/>
        </w:rPr>
        <w:t xml:space="preserve">na temat skutków społecznych i prawnych </w:t>
      </w:r>
      <w:proofErr w:type="spellStart"/>
      <w:r w:rsidRPr="0025029F">
        <w:rPr>
          <w:rFonts w:ascii="Calibri" w:eastAsia="Calibri" w:hAnsi="Calibri" w:cs="Calibri"/>
          <w:color w:val="000000"/>
          <w:lang w:eastAsia="pl-PL"/>
        </w:rPr>
        <w:t>mobbingu</w:t>
      </w:r>
      <w:proofErr w:type="spellEnd"/>
      <w:r w:rsidRPr="0025029F">
        <w:rPr>
          <w:rFonts w:ascii="Calibri" w:eastAsia="Calibri" w:hAnsi="Calibri" w:cs="Calibri"/>
          <w:color w:val="000000"/>
          <w:lang w:eastAsia="pl-PL"/>
        </w:rPr>
        <w:t xml:space="preserve"> lub dyskryminacji</w:t>
      </w:r>
    </w:p>
    <w:p w:rsidR="0025029F" w:rsidRPr="0025029F" w:rsidRDefault="0025029F" w:rsidP="0025029F">
      <w:pPr>
        <w:numPr>
          <w:ilvl w:val="0"/>
          <w:numId w:val="10"/>
        </w:numPr>
        <w:spacing w:after="163" w:line="268" w:lineRule="auto"/>
        <w:ind w:right="3" w:hanging="360"/>
        <w:jc w:val="both"/>
        <w:rPr>
          <w:rFonts w:ascii="Calibri" w:eastAsia="Calibri" w:hAnsi="Calibri" w:cs="Calibri"/>
          <w:color w:val="000000"/>
          <w:lang w:eastAsia="pl-PL"/>
        </w:rPr>
      </w:pPr>
      <w:r w:rsidRPr="0025029F">
        <w:rPr>
          <w:rFonts w:ascii="Calibri" w:eastAsia="Calibri" w:hAnsi="Calibri" w:cs="Calibri"/>
          <w:color w:val="000000"/>
          <w:lang w:eastAsia="pl-PL"/>
        </w:rPr>
        <w:t xml:space="preserve">dotyczące wdrażania </w:t>
      </w:r>
      <w:r w:rsidRPr="0025029F">
        <w:rPr>
          <w:rFonts w:ascii="Calibri" w:eastAsia="Calibri" w:hAnsi="Calibri" w:cs="Calibri"/>
          <w:color w:val="000000"/>
          <w:lang w:eastAsia="pl-PL"/>
        </w:rPr>
        <w:tab/>
        <w:t xml:space="preserve">procedur przeciwdziałania </w:t>
      </w:r>
      <w:r w:rsidRPr="0025029F">
        <w:rPr>
          <w:rFonts w:ascii="Calibri" w:eastAsia="Calibri" w:hAnsi="Calibri" w:cs="Calibri"/>
          <w:color w:val="000000"/>
          <w:lang w:eastAsia="pl-PL"/>
        </w:rPr>
        <w:tab/>
        <w:t xml:space="preserve">i </w:t>
      </w:r>
      <w:r w:rsidRPr="0025029F">
        <w:rPr>
          <w:rFonts w:ascii="Calibri" w:eastAsia="Calibri" w:hAnsi="Calibri" w:cs="Calibri"/>
          <w:color w:val="000000"/>
          <w:lang w:eastAsia="pl-PL"/>
        </w:rPr>
        <w:tab/>
        <w:t xml:space="preserve">reagowania </w:t>
      </w:r>
      <w:r w:rsidRPr="0025029F">
        <w:rPr>
          <w:rFonts w:ascii="Calibri" w:eastAsia="Calibri" w:hAnsi="Calibri" w:cs="Calibri"/>
          <w:color w:val="000000"/>
          <w:lang w:eastAsia="pl-PL"/>
        </w:rPr>
        <w:tab/>
        <w:t xml:space="preserve">na </w:t>
      </w:r>
      <w:r w:rsidRPr="0025029F">
        <w:rPr>
          <w:rFonts w:ascii="Calibri" w:eastAsia="Calibri" w:hAnsi="Calibri" w:cs="Calibri"/>
          <w:color w:val="000000"/>
          <w:lang w:eastAsia="pl-PL"/>
        </w:rPr>
        <w:tab/>
        <w:t>przypadki nieprawidłowości.</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 xml:space="preserve">Szkolenia tego typu mają na celu wzmocnienie umiejętności zarządzania, poprawę komunikacji wewnętrznej oraz stworzenie środowiska opartego na równości, integracji i zaangażowaniu pracowników.  Realizacja tych celów wpływa na budowanie kultury organizacyjnej, która sprzyja efektywności i zadowoleniu zespołu. </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Priorytet ten ma również zachęcać do tworzenia i oferuje wsparcie w zakresie zasad funkcjonowania i działania rad pracowniczych – na poziomie unijnym i poszczególnych krajów UE. Ma pomóc znaleźć odpowiedź na pytanie jak promować reprezentację pracowniczą w postaci rad pracowniczych w Polsce. W obliczu wymogu prawnego (u</w:t>
      </w:r>
      <w:r w:rsidRPr="0025029F">
        <w:rPr>
          <w:rFonts w:ascii="Calibri" w:eastAsia="Calibri" w:hAnsi="Calibri" w:cs="Calibri"/>
          <w:color w:val="2B2B2B"/>
          <w:lang w:eastAsia="pl-PL"/>
        </w:rPr>
        <w:t>stawa z dnia 7 kwietnia 2006 r</w:t>
      </w:r>
      <w:r w:rsidRPr="0025029F">
        <w:rPr>
          <w:rFonts w:ascii="Calibri" w:eastAsia="Calibri" w:hAnsi="Calibri" w:cs="Calibri"/>
          <w:i/>
          <w:color w:val="2B2B2B"/>
          <w:lang w:eastAsia="pl-PL"/>
        </w:rPr>
        <w:t>. o informowaniu pracowników i przeprowadzaniu z nimi konsultacji</w:t>
      </w:r>
      <w:r w:rsidRPr="0025029F">
        <w:rPr>
          <w:rFonts w:ascii="Calibri" w:eastAsia="Calibri" w:hAnsi="Calibri" w:cs="Calibri"/>
          <w:color w:val="2B2B2B"/>
          <w:lang w:eastAsia="pl-PL"/>
        </w:rPr>
        <w:t xml:space="preserve"> (Dz.U. nr 79, poz. 550) </w:t>
      </w:r>
      <w:r w:rsidRPr="0025029F">
        <w:rPr>
          <w:rFonts w:ascii="Calibri" w:eastAsia="Calibri" w:hAnsi="Calibri" w:cs="Calibri"/>
          <w:color w:val="000000"/>
          <w:lang w:eastAsia="pl-PL"/>
        </w:rPr>
        <w:t>powołania Rady Pracowników przez pracodawców zatrudniających co najmniej 50 pracowników lub na wniosek co najmniej 10% załogi, staje się jasne, jak kluczowe jest prawidłowe funkcjonowanie tych organów.</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 xml:space="preserve">Rady Pracowników pełnią istotną rolę w zapewnianiu płynności komunikacji pomiędzy pracownikami a pracodawcą, szczególnie w przypadkach, gdzie związki zawodowe nie są obecne. </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 xml:space="preserve">Priorytet adresowany do wszystkich zainteresowanych pracodawców. Nie ma znaczenia kod PKD czy profil działalności. Zachęca do tworzenia i oferuje wsparcie w zakresie zasad funkcjonowania i działania rad pracowniczych – na poziomie unijnym i poszczególnych krajów UE. </w:t>
      </w:r>
    </w:p>
    <w:p w:rsidR="0025029F" w:rsidRPr="0025029F" w:rsidRDefault="0025029F" w:rsidP="0025029F">
      <w:pPr>
        <w:spacing w:after="109" w:line="248" w:lineRule="auto"/>
        <w:ind w:right="3"/>
        <w:jc w:val="both"/>
        <w:rPr>
          <w:rFonts w:ascii="Calibri" w:eastAsia="Calibri" w:hAnsi="Calibri" w:cs="Calibri"/>
          <w:color w:val="000000"/>
          <w:lang w:eastAsia="pl-PL"/>
        </w:rPr>
      </w:pPr>
      <w:r w:rsidRPr="0025029F">
        <w:rPr>
          <w:rFonts w:ascii="Calibri" w:eastAsia="Calibri" w:hAnsi="Calibri" w:cs="Calibri"/>
          <w:b/>
          <w:color w:val="000000"/>
          <w:lang w:eastAsia="pl-PL"/>
        </w:rPr>
        <w:lastRenderedPageBreak/>
        <w:t>Priorytet nr 5 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Zdrowie psychiczne jest tak samo ważne, jak zdrowie fizyczne. Oba te aspekty życia wzajemnie się dopełniają. Kiedy nasze zdrowie jest w równowadze, możemy sprawnie działać, aktywnie pracować, uczyć się i funkcjonować. Zaburzenia i choroby zdrowia psychicznego znacznie utrudniają prowadzenie satysfakcjonującego życia również zawodowego i to bez względu na wiek. W Polsce oficjalne dane mówią o tym, że na depresję choruje 1,5 miliona osób. Brak świadomości problemu oraz stygmatyzacja osób dotkniętych chorobami i zaburzeniami psychicznymi może zaburzać te statystyki i w rzeczywistości chorujących osób może być znacznie więcej.</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Zadbanie o swój dobrostan (i swoich pracowników), zapobieganie wypaleniu zawodowemu, rozładowywanie nadmiernych napięć pozwala minimalizować rozwinięcie choroby psychicznej, dlatego tak ważna jest higiena zdrowia psychicznego, którą należy utrzymywać na co dzień.</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Priorytet adresowany do wszystkich pracodawców, bez względu na rodzaj i obszar prowadzonej działalności, w ramach którego można przeszkolić każdego pracownika czy pracodawcę bez względu na wykonywaną pracę. Brak jest konkretnych  kryteriów dostępu tzn. że o środki może aplikować każdy zainteresowany pracodawca.</w:t>
      </w:r>
    </w:p>
    <w:p w:rsidR="0025029F" w:rsidRPr="0025029F" w:rsidRDefault="0025029F" w:rsidP="0025029F">
      <w:pPr>
        <w:spacing w:after="159" w:line="275" w:lineRule="auto"/>
        <w:ind w:right="-6"/>
        <w:rPr>
          <w:rFonts w:ascii="Calibri" w:eastAsia="Calibri" w:hAnsi="Calibri" w:cs="Calibri"/>
          <w:color w:val="000000"/>
          <w:lang w:eastAsia="pl-PL"/>
        </w:rPr>
      </w:pPr>
      <w:r w:rsidRPr="0025029F">
        <w:rPr>
          <w:rFonts w:ascii="Calibri" w:eastAsia="Calibri" w:hAnsi="Calibri" w:cs="Calibri"/>
          <w:color w:val="000000"/>
          <w:lang w:eastAsia="pl-PL"/>
        </w:rPr>
        <w:t>Priorytet ten oferuje wsparcie w zakresie poprawy bardzo szeroko pojętego zdrowia psychicznego w tym również szkolenia z zakresu działań go wspierających np. organizacji pracy  Przykładem mogą być szkolenia z niestandardowych (elastycznych) form pracy.</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 xml:space="preserve">Szkolenia dotyczące promowania i wspierania zdrowia psychicznego oraz tworzenia przyjaznych środowisk pracy powinny obejmować szeroki zakres tematów, które pomagają zarówno menedżerom, jak i pracownikom tworzyć zdrowe, wspierające i produktywne miejsca pracy. </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 xml:space="preserve">Przykładowe obszary, które mogą znaleźć się w zakresie tematycznym szkoleń to: </w:t>
      </w:r>
    </w:p>
    <w:p w:rsidR="0025029F" w:rsidRPr="0025029F" w:rsidRDefault="0025029F" w:rsidP="0025029F">
      <w:pPr>
        <w:numPr>
          <w:ilvl w:val="0"/>
          <w:numId w:val="11"/>
        </w:numPr>
        <w:spacing w:after="14" w:line="268" w:lineRule="auto"/>
        <w:ind w:right="3" w:hanging="360"/>
        <w:jc w:val="both"/>
        <w:rPr>
          <w:rFonts w:ascii="Calibri" w:eastAsia="Calibri" w:hAnsi="Calibri" w:cs="Calibri"/>
          <w:color w:val="000000"/>
          <w:lang w:eastAsia="pl-PL"/>
        </w:rPr>
      </w:pPr>
      <w:r w:rsidRPr="0025029F">
        <w:rPr>
          <w:rFonts w:ascii="Calibri" w:eastAsia="Calibri" w:hAnsi="Calibri" w:cs="Calibri"/>
          <w:color w:val="000000"/>
          <w:lang w:eastAsia="pl-PL"/>
        </w:rPr>
        <w:t>rola pracodawcy w wspieraniu zdrowia psychicznego</w:t>
      </w:r>
    </w:p>
    <w:p w:rsidR="0025029F" w:rsidRPr="0025029F" w:rsidRDefault="0025029F" w:rsidP="0025029F">
      <w:pPr>
        <w:numPr>
          <w:ilvl w:val="0"/>
          <w:numId w:val="11"/>
        </w:numPr>
        <w:spacing w:after="8" w:line="268" w:lineRule="auto"/>
        <w:ind w:right="3" w:hanging="360"/>
        <w:jc w:val="both"/>
        <w:rPr>
          <w:rFonts w:ascii="Calibri" w:eastAsia="Calibri" w:hAnsi="Calibri" w:cs="Calibri"/>
          <w:color w:val="000000"/>
          <w:lang w:eastAsia="pl-PL"/>
        </w:rPr>
      </w:pPr>
      <w:r w:rsidRPr="0025029F">
        <w:rPr>
          <w:rFonts w:ascii="Calibri" w:eastAsia="Calibri" w:hAnsi="Calibri" w:cs="Calibri"/>
          <w:color w:val="000000"/>
          <w:lang w:eastAsia="pl-PL"/>
        </w:rPr>
        <w:t>przyczyny i skutki stresu zawodowego, wypalenia zawodowego oraz radzenia sobie z nimi</w:t>
      </w:r>
    </w:p>
    <w:p w:rsidR="0025029F" w:rsidRPr="0025029F" w:rsidRDefault="0025029F" w:rsidP="0025029F">
      <w:pPr>
        <w:numPr>
          <w:ilvl w:val="0"/>
          <w:numId w:val="11"/>
        </w:numPr>
        <w:spacing w:after="8" w:line="268" w:lineRule="auto"/>
        <w:ind w:right="3" w:hanging="360"/>
        <w:jc w:val="both"/>
        <w:rPr>
          <w:rFonts w:ascii="Calibri" w:eastAsia="Calibri" w:hAnsi="Calibri" w:cs="Calibri"/>
          <w:color w:val="000000"/>
          <w:lang w:eastAsia="pl-PL"/>
        </w:rPr>
      </w:pPr>
      <w:r w:rsidRPr="0025029F">
        <w:rPr>
          <w:rFonts w:ascii="Calibri" w:eastAsia="Calibri" w:hAnsi="Calibri" w:cs="Calibri"/>
          <w:color w:val="000000"/>
          <w:lang w:eastAsia="pl-PL"/>
        </w:rPr>
        <w:t>skuteczna komunikacja w zespole, budowanie otwartego środowiska pracy tworzenie przyjaznego środowiska pracy</w:t>
      </w:r>
    </w:p>
    <w:p w:rsidR="0025029F" w:rsidRPr="0025029F" w:rsidRDefault="0025029F" w:rsidP="0025029F">
      <w:pPr>
        <w:numPr>
          <w:ilvl w:val="0"/>
          <w:numId w:val="11"/>
        </w:numPr>
        <w:spacing w:after="8" w:line="268" w:lineRule="auto"/>
        <w:ind w:right="3" w:hanging="360"/>
        <w:jc w:val="both"/>
        <w:rPr>
          <w:rFonts w:ascii="Calibri" w:eastAsia="Calibri" w:hAnsi="Calibri" w:cs="Calibri"/>
          <w:color w:val="000000"/>
          <w:lang w:eastAsia="pl-PL"/>
        </w:rPr>
      </w:pPr>
      <w:r w:rsidRPr="0025029F">
        <w:rPr>
          <w:rFonts w:ascii="Calibri" w:eastAsia="Calibri" w:hAnsi="Calibri" w:cs="Calibri"/>
          <w:color w:val="000000"/>
          <w:lang w:eastAsia="pl-PL"/>
        </w:rPr>
        <w:t>różnorodność w miejscu pracy, integracja pracowników wywodzących się z różnych grup pokoleniowych</w:t>
      </w:r>
    </w:p>
    <w:p w:rsidR="0025029F" w:rsidRPr="0025029F" w:rsidRDefault="0025029F" w:rsidP="0025029F">
      <w:pPr>
        <w:numPr>
          <w:ilvl w:val="0"/>
          <w:numId w:val="11"/>
        </w:numPr>
        <w:spacing w:after="202" w:line="268" w:lineRule="auto"/>
        <w:ind w:right="3" w:hanging="360"/>
        <w:jc w:val="both"/>
        <w:rPr>
          <w:rFonts w:ascii="Calibri" w:eastAsia="Calibri" w:hAnsi="Calibri" w:cs="Calibri"/>
          <w:color w:val="000000"/>
          <w:lang w:eastAsia="pl-PL"/>
        </w:rPr>
      </w:pPr>
      <w:r w:rsidRPr="0025029F">
        <w:rPr>
          <w:rFonts w:ascii="Calibri" w:eastAsia="Calibri" w:hAnsi="Calibri" w:cs="Calibri"/>
          <w:color w:val="000000"/>
          <w:lang w:eastAsia="pl-PL"/>
        </w:rPr>
        <w:t>promowanie równowagi między życiem zawodowym a prywatnym, zdrowego stylu życia, technik relaksacyjnych i innych metod radzenia sobie ze stresem.</w:t>
      </w:r>
    </w:p>
    <w:p w:rsidR="0025029F" w:rsidRPr="0025029F" w:rsidRDefault="0025029F" w:rsidP="0025029F">
      <w:pPr>
        <w:spacing w:after="120" w:line="236" w:lineRule="auto"/>
        <w:rPr>
          <w:rFonts w:ascii="Calibri" w:eastAsia="Calibri" w:hAnsi="Calibri" w:cs="Calibri"/>
          <w:color w:val="000000"/>
          <w:lang w:eastAsia="pl-PL"/>
        </w:rPr>
      </w:pPr>
      <w:r w:rsidRPr="0025029F">
        <w:rPr>
          <w:rFonts w:ascii="Calibri" w:eastAsia="Calibri" w:hAnsi="Calibri" w:cs="Calibri"/>
          <w:b/>
          <w:color w:val="000000"/>
          <w:lang w:eastAsia="pl-PL"/>
        </w:rPr>
        <w:t>Priorytet nr 6 Wsparcie cudzoziemców, w szczególności w zakresie zdobywania wiedzy na temat polskiego prawa pracy i integracji tych osób na rynku pracy</w:t>
      </w:r>
      <w:r w:rsidRPr="0025029F">
        <w:rPr>
          <w:rFonts w:ascii="Calibri" w:eastAsia="Calibri" w:hAnsi="Calibri" w:cs="Calibri"/>
          <w:color w:val="000000"/>
          <w:lang w:eastAsia="pl-PL"/>
        </w:rPr>
        <w:t xml:space="preserve"> </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 xml:space="preserve">W ramach tego priorytetu mogą być finansowane szkolenia </w:t>
      </w:r>
      <w:r w:rsidRPr="0025029F">
        <w:rPr>
          <w:rFonts w:ascii="Calibri" w:eastAsia="Calibri" w:hAnsi="Calibri" w:cs="Calibri"/>
          <w:b/>
          <w:color w:val="000000"/>
          <w:lang w:eastAsia="pl-PL"/>
        </w:rPr>
        <w:t>tylko</w:t>
      </w:r>
      <w:r w:rsidRPr="0025029F">
        <w:rPr>
          <w:rFonts w:ascii="Calibri" w:eastAsia="Calibri" w:hAnsi="Calibri" w:cs="Calibri"/>
          <w:color w:val="000000"/>
          <w:lang w:eastAsia="pl-PL"/>
        </w:rPr>
        <w:t xml:space="preserve"> dla cudzoziemców. Zdecydowano o rezygnacji z zezwolenia na dostęp dla polskich pracowników (to samo dotyczy pracodawców), aby środki tego priorytetu skierować tylko na potrzeby pracowników cudzoziemców. </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 xml:space="preserve">Wśród specyficznych potrzeb pracowników cudzoziemskich wskazać można w szczególności: </w:t>
      </w:r>
    </w:p>
    <w:p w:rsidR="0025029F" w:rsidRPr="0025029F" w:rsidRDefault="0025029F" w:rsidP="0025029F">
      <w:pPr>
        <w:numPr>
          <w:ilvl w:val="0"/>
          <w:numId w:val="12"/>
        </w:numPr>
        <w:spacing w:after="6" w:line="268" w:lineRule="auto"/>
        <w:ind w:right="3" w:hanging="357"/>
        <w:jc w:val="both"/>
        <w:rPr>
          <w:rFonts w:ascii="Calibri" w:eastAsia="Calibri" w:hAnsi="Calibri" w:cs="Calibri"/>
          <w:color w:val="000000"/>
          <w:lang w:eastAsia="pl-PL"/>
        </w:rPr>
      </w:pPr>
      <w:r w:rsidRPr="0025029F">
        <w:rPr>
          <w:rFonts w:ascii="Calibri" w:eastAsia="Calibri" w:hAnsi="Calibri" w:cs="Calibri"/>
          <w:color w:val="000000"/>
          <w:lang w:eastAsia="pl-PL"/>
        </w:rPr>
        <w:lastRenderedPageBreak/>
        <w:t>doskonalenie znajomości języka polskiego oraz innych niezbędnych do pracy języków, szczególnie w kontekście słownictwa specyficznego dla danego zawodu / branży;</w:t>
      </w:r>
    </w:p>
    <w:p w:rsidR="0025029F" w:rsidRPr="0025029F" w:rsidRDefault="0025029F" w:rsidP="0025029F">
      <w:pPr>
        <w:numPr>
          <w:ilvl w:val="0"/>
          <w:numId w:val="12"/>
        </w:numPr>
        <w:spacing w:after="8" w:line="268" w:lineRule="auto"/>
        <w:ind w:right="3" w:hanging="357"/>
        <w:jc w:val="both"/>
        <w:rPr>
          <w:rFonts w:ascii="Calibri" w:eastAsia="Calibri" w:hAnsi="Calibri" w:cs="Calibri"/>
          <w:color w:val="000000"/>
          <w:lang w:eastAsia="pl-PL"/>
        </w:rPr>
      </w:pPr>
      <w:r w:rsidRPr="0025029F">
        <w:rPr>
          <w:rFonts w:ascii="Calibri" w:eastAsia="Calibri" w:hAnsi="Calibri" w:cs="Calibri"/>
          <w:color w:val="000000"/>
          <w:lang w:eastAsia="pl-PL"/>
        </w:rPr>
        <w:t>doskonalenie wiedzy z zakresu specyfiki polskich  i unijnych regulacji dotyczących wykonywania określonego zawodu;</w:t>
      </w:r>
    </w:p>
    <w:p w:rsidR="0025029F" w:rsidRPr="0025029F" w:rsidRDefault="0025029F" w:rsidP="0025029F">
      <w:pPr>
        <w:numPr>
          <w:ilvl w:val="0"/>
          <w:numId w:val="12"/>
        </w:numPr>
        <w:spacing w:after="164" w:line="268" w:lineRule="auto"/>
        <w:ind w:right="3" w:hanging="357"/>
        <w:jc w:val="both"/>
        <w:rPr>
          <w:rFonts w:ascii="Calibri" w:eastAsia="Calibri" w:hAnsi="Calibri" w:cs="Calibri"/>
          <w:color w:val="000000"/>
          <w:lang w:eastAsia="pl-PL"/>
        </w:rPr>
      </w:pPr>
      <w:r w:rsidRPr="0025029F">
        <w:rPr>
          <w:rFonts w:ascii="Calibri" w:eastAsia="Calibri" w:hAnsi="Calibri" w:cs="Calibri"/>
          <w:color w:val="000000"/>
          <w:lang w:eastAsia="pl-PL"/>
        </w:rPr>
        <w:t>rozwój miękkich kompetencji, w tym komunikacyjnych, uwzględniających konieczność dostosowania się do kultury organizacyjnej polskich przedsiębiorstw i innych podmiotów, zatrudniających cudzoziemców.</w:t>
      </w:r>
    </w:p>
    <w:p w:rsidR="0025029F" w:rsidRPr="0025029F" w:rsidRDefault="0025029F" w:rsidP="0025029F">
      <w:pPr>
        <w:spacing w:after="163" w:line="268" w:lineRule="auto"/>
        <w:rPr>
          <w:rFonts w:ascii="Calibri" w:eastAsia="Calibri" w:hAnsi="Calibri" w:cs="Calibri"/>
          <w:color w:val="000000"/>
          <w:lang w:eastAsia="pl-PL"/>
        </w:rPr>
      </w:pPr>
      <w:r w:rsidRPr="0025029F">
        <w:rPr>
          <w:rFonts w:ascii="Calibri" w:eastAsia="Calibri" w:hAnsi="Calibri" w:cs="Calibri"/>
          <w:color w:val="000000"/>
          <w:lang w:eastAsia="pl-PL"/>
        </w:rPr>
        <w:t>Należy pamiętać, że powyższa lista nie jest katalogiem zamkniętym i każdy pracodawca może określić własną listę potrzeb.</w:t>
      </w:r>
    </w:p>
    <w:p w:rsidR="0025029F" w:rsidRPr="0025029F" w:rsidRDefault="0025029F" w:rsidP="0025029F">
      <w:pPr>
        <w:spacing w:after="0" w:line="248" w:lineRule="auto"/>
        <w:ind w:right="3"/>
        <w:jc w:val="both"/>
        <w:rPr>
          <w:rFonts w:ascii="Calibri" w:eastAsia="Calibri" w:hAnsi="Calibri" w:cs="Calibri"/>
          <w:color w:val="000000"/>
          <w:lang w:eastAsia="pl-PL"/>
        </w:rPr>
      </w:pPr>
      <w:r w:rsidRPr="0025029F">
        <w:rPr>
          <w:rFonts w:ascii="Calibri" w:eastAsia="Calibri" w:hAnsi="Calibri" w:cs="Calibri"/>
          <w:b/>
          <w:color w:val="000000"/>
          <w:lang w:eastAsia="pl-PL"/>
        </w:rPr>
        <w:t>Priorytet nr 7  Wsparcie rozwoju umiejętności i kwalifikacji niezbędnych w sektorze usług zdrowotnych i opiekuńczych</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Zgodnie z ustawą z dnia 15 kwietnia 2011 r. o działalności leczniczej (</w:t>
      </w:r>
      <w:proofErr w:type="spellStart"/>
      <w:r w:rsidRPr="0025029F">
        <w:rPr>
          <w:rFonts w:ascii="Calibri" w:eastAsia="Calibri" w:hAnsi="Calibri" w:cs="Calibri"/>
          <w:color w:val="000000"/>
          <w:lang w:eastAsia="pl-PL"/>
        </w:rPr>
        <w:t>t.j</w:t>
      </w:r>
      <w:proofErr w:type="spellEnd"/>
      <w:r w:rsidRPr="0025029F">
        <w:rPr>
          <w:rFonts w:ascii="Calibri" w:eastAsia="Calibri" w:hAnsi="Calibri" w:cs="Calibri"/>
          <w:color w:val="000000"/>
          <w:lang w:eastAsia="pl-PL"/>
        </w:rPr>
        <w:t>. Dz.U. z 2024 r., poz. 799) świadczeniami zdrowotnymi są działania służące zachowaniu, ratowaniu, przywracaniu lub poprawie zdrowia oraz inne działania medyczne wynikające z procesu leczenia. Udzielanie świadczeń zdrowotnych odbywa się w ramach działalności leczniczej. Ustawodawca wyodrębnił przy tym jej dwa rodzaje – polegającą na: stacjonarnym i całodobowym udzielaniu świadczeń zdrowotnych oraz ambulatoryjnym udzielaniu świadczeń zdrowotnych – czyli w warunkach niewymagających udzielania świadczeń w trybie stacjonarnym i całodobowym.</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Obecnie, biorąc pod uwagę stan zdrowia społeczeństwa i nasilający się proces starzenia rosną potrzeby rozwoju usług opiekuńczych i opieki zdrowotnej. Potrzeba jest coraz więcej dobrze wyszkolonych i posiadających umiejętności na wysokim poziomie osób zatrudnionych w tych sektorach. Celem wprowadzenia niniejszego priorytetu jest chęć wsparcia osób zatrudnionych w sektorze usług zdrowotnych i opiekuńczych.</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Warunkiem skorzystania z dostępnych środków jest oświadczenie pracodawcy o konieczności odbycia wnioskowanego szkolenia lub nabycia określonych umiejętności z zakresu usług zdrowotnych i opiekuńczych. Dostęp do priorytetu ma każdy pracodawca posiadający PKD w Sekcji Q tj. Opieka zdrowotna i pomoc społeczna w działach 86 – Opieka zdrowotna, 87- Pomoc społeczna z zakwaterowaniem, 88 – Pomoc społeczna bez zakwaterowania. W ramach tego priorytetu można dofinansować dopuszczalne ustawą formy kształcenia ustawicznego 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rsidR="0025029F" w:rsidRPr="0025029F" w:rsidRDefault="0025029F" w:rsidP="0025029F">
      <w:pPr>
        <w:spacing w:after="183" w:line="248" w:lineRule="auto"/>
        <w:ind w:right="3"/>
        <w:jc w:val="both"/>
        <w:rPr>
          <w:rFonts w:ascii="Calibri" w:eastAsia="Calibri" w:hAnsi="Calibri" w:cs="Calibri"/>
          <w:color w:val="000000"/>
          <w:lang w:eastAsia="pl-PL"/>
        </w:rPr>
      </w:pPr>
      <w:r w:rsidRPr="0025029F">
        <w:rPr>
          <w:rFonts w:ascii="Calibri" w:eastAsia="Calibri" w:hAnsi="Calibri" w:cs="Calibri"/>
          <w:b/>
          <w:color w:val="000000"/>
          <w:lang w:eastAsia="pl-PL"/>
        </w:rPr>
        <w:t xml:space="preserve">Priorytet nr 8  Rozwój umiejętności cyfrowych  – </w:t>
      </w:r>
      <w:r w:rsidRPr="0025029F">
        <w:rPr>
          <w:rFonts w:ascii="Calibri" w:eastAsia="Calibri" w:hAnsi="Calibri" w:cs="Calibri"/>
          <w:i/>
          <w:color w:val="000000"/>
          <w:lang w:eastAsia="pl-PL"/>
        </w:rPr>
        <w:t>bez zmian w stosunku do roku 2024</w:t>
      </w:r>
      <w:r w:rsidRPr="0025029F">
        <w:rPr>
          <w:rFonts w:ascii="Calibri" w:eastAsia="Calibri" w:hAnsi="Calibri" w:cs="Calibri"/>
          <w:b/>
          <w:color w:val="000000"/>
          <w:lang w:eastAsia="pl-PL"/>
        </w:rPr>
        <w:t xml:space="preserve"> </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 xml:space="preserve">Propozycja tego priorytetu wynika z faktu, że postęp technologiczny i cyfrowy jest coraz bardziej obecny w życiu każdego człowieka i będzie skutkować istotnymi zmianami w strukturze zatrudnienia oraz popycie na konkretne zawody i umiejętności.  Bardzo ważne jest aby osoby funkcjonujące na rynku pracy były wyposażone w umiejętności, które nie będą się szybko dezaktualizować i pozwolą na stały rozwój posiadanego doświadczenia, wiedzy i umiejętności. Z punktu widzenia pracodawców w perspektywie wieloletniej ważne będzie to, by kadry gospodarki dysponowały nowoczesnymi umiejętnościami, potrzebnymi w </w:t>
      </w:r>
      <w:proofErr w:type="spellStart"/>
      <w:r w:rsidRPr="0025029F">
        <w:rPr>
          <w:rFonts w:ascii="Calibri" w:eastAsia="Calibri" w:hAnsi="Calibri" w:cs="Calibri"/>
          <w:color w:val="000000"/>
          <w:lang w:eastAsia="pl-PL"/>
        </w:rPr>
        <w:t>scyfryzowanych</w:t>
      </w:r>
      <w:proofErr w:type="spellEnd"/>
      <w:r w:rsidRPr="0025029F">
        <w:rPr>
          <w:rFonts w:ascii="Calibri" w:eastAsia="Calibri" w:hAnsi="Calibri" w:cs="Calibri"/>
          <w:color w:val="000000"/>
          <w:lang w:eastAsia="pl-PL"/>
        </w:rPr>
        <w:t xml:space="preserve"> branżach oraz gospodarce obiegu zamkniętego.</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 xml:space="preserve">Składając stosowny wniosek o dofinansowanie podnoszenia kompetencji cyfrowych Wnioskodawca w uzasadnieniu powinien wykazać, że posiadanie konkretnych umiejętności cyfrowych, które objęte są </w:t>
      </w:r>
      <w:r w:rsidRPr="0025029F">
        <w:rPr>
          <w:rFonts w:ascii="Calibri" w:eastAsia="Calibri" w:hAnsi="Calibri" w:cs="Calibri"/>
          <w:color w:val="000000"/>
          <w:lang w:eastAsia="pl-PL"/>
        </w:rPr>
        <w:lastRenderedPageBreak/>
        <w:t>tematyką wnioskowanego szkolenia, jest powiązane z pracą wykonywaną przez osobę kierowaną na szkolenie.</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Należy pamiętać, że PKD Wnioskodawcy nie jest w tym przypadku istotne. Dotyczy wszystkich wnioskodawców.</w:t>
      </w:r>
    </w:p>
    <w:p w:rsidR="0025029F" w:rsidRPr="0025029F" w:rsidRDefault="00DD435F" w:rsidP="001477E8">
      <w:pPr>
        <w:keepNext/>
        <w:keepLines/>
        <w:tabs>
          <w:tab w:val="left" w:pos="1134"/>
          <w:tab w:val="left" w:pos="1418"/>
          <w:tab w:val="left" w:pos="1843"/>
        </w:tabs>
        <w:spacing w:after="163" w:line="268" w:lineRule="auto"/>
        <w:outlineLvl w:val="0"/>
        <w:rPr>
          <w:rFonts w:ascii="Calibri" w:eastAsia="Calibri" w:hAnsi="Calibri" w:cs="Calibri"/>
          <w:b/>
          <w:color w:val="000000"/>
          <w:lang w:eastAsia="pl-PL"/>
        </w:rPr>
      </w:pPr>
      <w:r>
        <w:rPr>
          <w:rFonts w:ascii="Calibri" w:eastAsia="Calibri" w:hAnsi="Calibri" w:cs="Calibri"/>
          <w:b/>
          <w:color w:val="000000"/>
          <w:lang w:eastAsia="pl-PL"/>
        </w:rPr>
        <w:t xml:space="preserve">Priorytet nr </w:t>
      </w:r>
      <w:r>
        <w:rPr>
          <w:rFonts w:ascii="Calibri" w:eastAsia="Calibri" w:hAnsi="Calibri" w:cs="Calibri"/>
          <w:b/>
          <w:color w:val="000000"/>
          <w:lang w:eastAsia="pl-PL"/>
        </w:rPr>
        <w:tab/>
        <w:t xml:space="preserve">9 </w:t>
      </w:r>
      <w:r>
        <w:rPr>
          <w:rFonts w:ascii="Calibri" w:eastAsia="Calibri" w:hAnsi="Calibri" w:cs="Calibri"/>
          <w:b/>
          <w:color w:val="000000"/>
          <w:lang w:eastAsia="pl-PL"/>
        </w:rPr>
        <w:tab/>
        <w:t xml:space="preserve">Wsparcie </w:t>
      </w:r>
      <w:r w:rsidR="0025029F" w:rsidRPr="0025029F">
        <w:rPr>
          <w:rFonts w:ascii="Calibri" w:eastAsia="Calibri" w:hAnsi="Calibri" w:cs="Calibri"/>
          <w:b/>
          <w:color w:val="000000"/>
          <w:lang w:eastAsia="pl-PL"/>
        </w:rPr>
        <w:t>roz</w:t>
      </w:r>
      <w:r>
        <w:rPr>
          <w:rFonts w:ascii="Calibri" w:eastAsia="Calibri" w:hAnsi="Calibri" w:cs="Calibri"/>
          <w:b/>
          <w:color w:val="000000"/>
          <w:lang w:eastAsia="pl-PL"/>
        </w:rPr>
        <w:t xml:space="preserve">woju umiejętności związanych </w:t>
      </w:r>
      <w:r w:rsidR="001477E8">
        <w:rPr>
          <w:rFonts w:ascii="Calibri" w:eastAsia="Calibri" w:hAnsi="Calibri" w:cs="Calibri"/>
          <w:b/>
          <w:color w:val="000000"/>
          <w:lang w:eastAsia="pl-PL"/>
        </w:rPr>
        <w:t xml:space="preserve">z </w:t>
      </w:r>
      <w:r w:rsidR="0025029F" w:rsidRPr="0025029F">
        <w:rPr>
          <w:rFonts w:ascii="Calibri" w:eastAsia="Calibri" w:hAnsi="Calibri" w:cs="Calibri"/>
          <w:b/>
          <w:color w:val="000000"/>
          <w:lang w:eastAsia="pl-PL"/>
        </w:rPr>
        <w:t>transformacją energetyczną</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Transformacja energetyczna to długotrwały proces modyfikacji gospodarki i sieci energetycznych, aby były bardziej zrównoważone, mniej zależne od paliw kopalnych i bardziej efektywne energetycznie. Celem transformacji energetycznej jest zmniejszenie szkód dla klimatu, zdrowia publicznego i środowiska naturalnego.</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W Polsce ma oznaczać ona rozwój i przebudowę polskiej energetyki zgodnie z celami polityki klimatyczno-energetycznej. Przyjęto, że ma opierać się na trzech filarach:</w:t>
      </w:r>
    </w:p>
    <w:p w:rsidR="0025029F" w:rsidRPr="0025029F" w:rsidRDefault="0025029F" w:rsidP="0025029F">
      <w:pPr>
        <w:numPr>
          <w:ilvl w:val="0"/>
          <w:numId w:val="13"/>
        </w:numPr>
        <w:spacing w:after="134" w:line="268" w:lineRule="auto"/>
        <w:ind w:right="3" w:hanging="357"/>
        <w:jc w:val="both"/>
        <w:rPr>
          <w:rFonts w:ascii="Calibri" w:eastAsia="Calibri" w:hAnsi="Calibri" w:cs="Calibri"/>
          <w:color w:val="000000"/>
          <w:lang w:eastAsia="pl-PL"/>
        </w:rPr>
      </w:pPr>
      <w:r w:rsidRPr="0025029F">
        <w:rPr>
          <w:rFonts w:ascii="Calibri" w:eastAsia="Calibri" w:hAnsi="Calibri" w:cs="Calibri"/>
          <w:b/>
          <w:color w:val="000000"/>
          <w:lang w:eastAsia="pl-PL"/>
        </w:rPr>
        <w:t>dekarbonizacja</w:t>
      </w:r>
      <w:r w:rsidRPr="0025029F">
        <w:rPr>
          <w:rFonts w:ascii="Calibri" w:eastAsia="Calibri" w:hAnsi="Calibri" w:cs="Calibri"/>
          <w:color w:val="000000"/>
          <w:lang w:eastAsia="pl-PL"/>
        </w:rPr>
        <w:t xml:space="preserve"> – czyli redukcja emisji gazów cieplarnianych i rozwój OZE,</w:t>
      </w:r>
    </w:p>
    <w:p w:rsidR="0025029F" w:rsidRPr="0025029F" w:rsidRDefault="0025029F" w:rsidP="0025029F">
      <w:pPr>
        <w:numPr>
          <w:ilvl w:val="0"/>
          <w:numId w:val="13"/>
        </w:numPr>
        <w:spacing w:after="124" w:line="268" w:lineRule="auto"/>
        <w:ind w:right="3" w:hanging="357"/>
        <w:jc w:val="both"/>
        <w:rPr>
          <w:rFonts w:ascii="Calibri" w:eastAsia="Calibri" w:hAnsi="Calibri" w:cs="Calibri"/>
          <w:color w:val="000000"/>
          <w:lang w:eastAsia="pl-PL"/>
        </w:rPr>
      </w:pPr>
      <w:r w:rsidRPr="0025029F">
        <w:rPr>
          <w:rFonts w:ascii="Calibri" w:eastAsia="Calibri" w:hAnsi="Calibri" w:cs="Calibri"/>
          <w:b/>
          <w:color w:val="000000"/>
          <w:lang w:eastAsia="pl-PL"/>
        </w:rPr>
        <w:t>decentralizacja</w:t>
      </w:r>
      <w:r w:rsidRPr="0025029F">
        <w:rPr>
          <w:rFonts w:ascii="Calibri" w:eastAsia="Calibri" w:hAnsi="Calibri" w:cs="Calibri"/>
          <w:color w:val="000000"/>
          <w:lang w:eastAsia="pl-PL"/>
        </w:rPr>
        <w:t xml:space="preserve"> – dotyczy odejścia od dużych elektrowni na rzecz rozproszonych odnawialnych źródeł energii o mniejszej mocy,</w:t>
      </w:r>
    </w:p>
    <w:p w:rsidR="0025029F" w:rsidRPr="0025029F" w:rsidRDefault="0025029F" w:rsidP="0025029F">
      <w:pPr>
        <w:numPr>
          <w:ilvl w:val="0"/>
          <w:numId w:val="13"/>
        </w:numPr>
        <w:spacing w:after="122" w:line="268" w:lineRule="auto"/>
        <w:ind w:right="3" w:hanging="357"/>
        <w:jc w:val="both"/>
        <w:rPr>
          <w:rFonts w:ascii="Calibri" w:eastAsia="Calibri" w:hAnsi="Calibri" w:cs="Calibri"/>
          <w:color w:val="000000"/>
          <w:lang w:eastAsia="pl-PL"/>
        </w:rPr>
      </w:pPr>
      <w:r w:rsidRPr="0025029F">
        <w:rPr>
          <w:rFonts w:ascii="Calibri" w:eastAsia="Calibri" w:hAnsi="Calibri" w:cs="Calibri"/>
          <w:b/>
          <w:color w:val="000000"/>
          <w:lang w:eastAsia="pl-PL"/>
        </w:rPr>
        <w:t>digitalizacja</w:t>
      </w:r>
      <w:r w:rsidRPr="0025029F">
        <w:rPr>
          <w:rFonts w:ascii="Calibri" w:eastAsia="Calibri" w:hAnsi="Calibri" w:cs="Calibri"/>
          <w:color w:val="000000"/>
          <w:lang w:eastAsia="pl-PL"/>
        </w:rPr>
        <w:t xml:space="preserve"> – to postawienie na infrastrukturę informatyczną, dzięki której możliwe będzie np. wprowadzenie taryf dynamicznych (czyli takich, w których końcowa opłata za energię jest bezpośrednio powiązana z bieżącymi cenami na hurtowym rynku energii).</w:t>
      </w:r>
    </w:p>
    <w:p w:rsidR="0025029F" w:rsidRPr="0025029F" w:rsidRDefault="0025029F" w:rsidP="0025029F">
      <w:pPr>
        <w:spacing w:after="164" w:line="268" w:lineRule="auto"/>
        <w:ind w:right="3"/>
        <w:jc w:val="both"/>
        <w:rPr>
          <w:rFonts w:ascii="Calibri" w:eastAsia="Calibri" w:hAnsi="Calibri" w:cs="Calibri"/>
          <w:color w:val="000000"/>
          <w:lang w:eastAsia="pl-PL"/>
        </w:rPr>
      </w:pPr>
      <w:r w:rsidRPr="0025029F">
        <w:rPr>
          <w:rFonts w:ascii="Calibri" w:eastAsia="Calibri" w:hAnsi="Calibri" w:cs="Calibri"/>
          <w:color w:val="000000"/>
          <w:lang w:eastAsia="pl-PL"/>
        </w:rPr>
        <w:t>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 obszarze szeroko pojętej ekologii.</w:t>
      </w:r>
    </w:p>
    <w:p w:rsidR="00D56365" w:rsidRDefault="00D56365"/>
    <w:sectPr w:rsidR="00D5636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75" w:rsidRDefault="00E55F75" w:rsidP="00E36182">
      <w:pPr>
        <w:spacing w:after="0" w:line="240" w:lineRule="auto"/>
      </w:pPr>
      <w:r>
        <w:separator/>
      </w:r>
    </w:p>
  </w:endnote>
  <w:endnote w:type="continuationSeparator" w:id="0">
    <w:p w:rsidR="00E55F75" w:rsidRDefault="00E55F75" w:rsidP="00E3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849103"/>
      <w:docPartObj>
        <w:docPartGallery w:val="Page Numbers (Bottom of Page)"/>
        <w:docPartUnique/>
      </w:docPartObj>
    </w:sdtPr>
    <w:sdtEndPr/>
    <w:sdtContent>
      <w:p w:rsidR="00E36182" w:rsidRDefault="00E36182">
        <w:pPr>
          <w:pStyle w:val="Stopka"/>
          <w:jc w:val="right"/>
        </w:pPr>
        <w:r>
          <w:fldChar w:fldCharType="begin"/>
        </w:r>
        <w:r>
          <w:instrText>PAGE   \* MERGEFORMAT</w:instrText>
        </w:r>
        <w:r>
          <w:fldChar w:fldCharType="separate"/>
        </w:r>
        <w:r w:rsidR="00704C1B">
          <w:rPr>
            <w:noProof/>
          </w:rPr>
          <w:t>2</w:t>
        </w:r>
        <w:r>
          <w:fldChar w:fldCharType="end"/>
        </w:r>
      </w:p>
    </w:sdtContent>
  </w:sdt>
  <w:p w:rsidR="00E36182" w:rsidRDefault="00E3618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75" w:rsidRDefault="00E55F75" w:rsidP="00E36182">
      <w:pPr>
        <w:spacing w:after="0" w:line="240" w:lineRule="auto"/>
      </w:pPr>
      <w:r>
        <w:separator/>
      </w:r>
    </w:p>
  </w:footnote>
  <w:footnote w:type="continuationSeparator" w:id="0">
    <w:p w:rsidR="00E55F75" w:rsidRDefault="00E55F75" w:rsidP="00E36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182" w:rsidRDefault="00E36182">
    <w:pPr>
      <w:pStyle w:val="Nagwek"/>
      <w:jc w:val="right"/>
    </w:pPr>
  </w:p>
  <w:p w:rsidR="00E36182" w:rsidRDefault="00E3618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187"/>
    <w:multiLevelType w:val="hybridMultilevel"/>
    <w:tmpl w:val="8328064C"/>
    <w:lvl w:ilvl="0" w:tplc="0C2C31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281360">
      <w:start w:val="1"/>
      <w:numFmt w:val="decimal"/>
      <w:lvlText w:val="%2."/>
      <w:lvlJc w:val="left"/>
      <w:pPr>
        <w:ind w:left="1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1C8F6A">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3A9322">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4A8D7C">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322D4C">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680958">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C226B4">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70E6D8">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07546E"/>
    <w:multiLevelType w:val="hybridMultilevel"/>
    <w:tmpl w:val="ACE6632E"/>
    <w:lvl w:ilvl="0" w:tplc="57EC7E04">
      <w:start w:val="14"/>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A6F9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60A4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448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072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E36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A3C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6AC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A1B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27134C"/>
    <w:multiLevelType w:val="hybridMultilevel"/>
    <w:tmpl w:val="E61079BC"/>
    <w:lvl w:ilvl="0" w:tplc="99640B48">
      <w:start w:val="1"/>
      <w:numFmt w:val="decimal"/>
      <w:lvlText w:val="%1)"/>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6CDF92">
      <w:start w:val="1"/>
      <w:numFmt w:val="bullet"/>
      <w:lvlText w:val="✓"/>
      <w:lvlJc w:val="left"/>
      <w:pPr>
        <w:ind w:left="1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8183CEE">
      <w:start w:val="1"/>
      <w:numFmt w:val="bullet"/>
      <w:lvlText w:val="▪"/>
      <w:lvlJc w:val="left"/>
      <w:pPr>
        <w:ind w:left="22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BE2D88">
      <w:start w:val="1"/>
      <w:numFmt w:val="bullet"/>
      <w:lvlText w:val="•"/>
      <w:lvlJc w:val="left"/>
      <w:pPr>
        <w:ind w:left="29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29E8608">
      <w:start w:val="1"/>
      <w:numFmt w:val="bullet"/>
      <w:lvlText w:val="o"/>
      <w:lvlJc w:val="left"/>
      <w:pPr>
        <w:ind w:left="36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386E3D6">
      <w:start w:val="1"/>
      <w:numFmt w:val="bullet"/>
      <w:lvlText w:val="▪"/>
      <w:lvlJc w:val="left"/>
      <w:pPr>
        <w:ind w:left="43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AC669C">
      <w:start w:val="1"/>
      <w:numFmt w:val="bullet"/>
      <w:lvlText w:val="•"/>
      <w:lvlJc w:val="left"/>
      <w:pPr>
        <w:ind w:left="5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69E2F40">
      <w:start w:val="1"/>
      <w:numFmt w:val="bullet"/>
      <w:lvlText w:val="o"/>
      <w:lvlJc w:val="left"/>
      <w:pPr>
        <w:ind w:left="5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3202B2C">
      <w:start w:val="1"/>
      <w:numFmt w:val="bullet"/>
      <w:lvlText w:val="▪"/>
      <w:lvlJc w:val="left"/>
      <w:pPr>
        <w:ind w:left="6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5D1ABC"/>
    <w:multiLevelType w:val="hybridMultilevel"/>
    <w:tmpl w:val="C70A6E36"/>
    <w:lvl w:ilvl="0" w:tplc="94A03140">
      <w:start w:val="1"/>
      <w:numFmt w:val="lowerLetter"/>
      <w:lvlText w:val="%1)"/>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DCA18A">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8CF92C">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A26BA">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E8A596">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38CF9C">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067778">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B09BD0">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4C4376">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E31163"/>
    <w:multiLevelType w:val="hybridMultilevel"/>
    <w:tmpl w:val="8C96CD12"/>
    <w:lvl w:ilvl="0" w:tplc="B22A7154">
      <w:start w:val="1"/>
      <w:numFmt w:val="bullet"/>
      <w:lvlText w:val="✓"/>
      <w:lvlJc w:val="left"/>
      <w:pPr>
        <w:ind w:left="1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6203736">
      <w:start w:val="1"/>
      <w:numFmt w:val="bullet"/>
      <w:lvlText w:val="o"/>
      <w:lvlJc w:val="left"/>
      <w:pPr>
        <w:ind w:left="17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4C2D590">
      <w:start w:val="1"/>
      <w:numFmt w:val="bullet"/>
      <w:lvlText w:val="▪"/>
      <w:lvlJc w:val="left"/>
      <w:pPr>
        <w:ind w:left="24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FEAC86">
      <w:start w:val="1"/>
      <w:numFmt w:val="bullet"/>
      <w:lvlText w:val="•"/>
      <w:lvlJc w:val="left"/>
      <w:pPr>
        <w:ind w:left="31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14D32C">
      <w:start w:val="1"/>
      <w:numFmt w:val="bullet"/>
      <w:lvlText w:val="o"/>
      <w:lvlJc w:val="left"/>
      <w:pPr>
        <w:ind w:left="38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794C3FC">
      <w:start w:val="1"/>
      <w:numFmt w:val="bullet"/>
      <w:lvlText w:val="▪"/>
      <w:lvlJc w:val="left"/>
      <w:pPr>
        <w:ind w:left="45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3E5518">
      <w:start w:val="1"/>
      <w:numFmt w:val="bullet"/>
      <w:lvlText w:val="•"/>
      <w:lvlJc w:val="left"/>
      <w:pPr>
        <w:ind w:left="53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242B5D0">
      <w:start w:val="1"/>
      <w:numFmt w:val="bullet"/>
      <w:lvlText w:val="o"/>
      <w:lvlJc w:val="left"/>
      <w:pPr>
        <w:ind w:left="60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2FE874C">
      <w:start w:val="1"/>
      <w:numFmt w:val="bullet"/>
      <w:lvlText w:val="▪"/>
      <w:lvlJc w:val="left"/>
      <w:pPr>
        <w:ind w:left="6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F6791B"/>
    <w:multiLevelType w:val="hybridMultilevel"/>
    <w:tmpl w:val="859E7682"/>
    <w:lvl w:ilvl="0" w:tplc="D0DAF40A">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7E11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61B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804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4B2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416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E04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E9F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0A8C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F95ECB"/>
    <w:multiLevelType w:val="hybridMultilevel"/>
    <w:tmpl w:val="A7505CFC"/>
    <w:lvl w:ilvl="0" w:tplc="86E8E46C">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EE9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BE5E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022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90AA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7AEF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9AEA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479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28D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7E4A53"/>
    <w:multiLevelType w:val="hybridMultilevel"/>
    <w:tmpl w:val="4DAAE53A"/>
    <w:lvl w:ilvl="0" w:tplc="A0068C22">
      <w:start w:val="1"/>
      <w:numFmt w:val="bullet"/>
      <w:lvlText w:val="✓"/>
      <w:lvlJc w:val="left"/>
      <w:pPr>
        <w:ind w:left="1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2B47C32">
      <w:start w:val="1"/>
      <w:numFmt w:val="bullet"/>
      <w:lvlText w:val="o"/>
      <w:lvlJc w:val="left"/>
      <w:pPr>
        <w:ind w:left="19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142933E">
      <w:start w:val="1"/>
      <w:numFmt w:val="bullet"/>
      <w:lvlText w:val="▪"/>
      <w:lvlJc w:val="left"/>
      <w:pPr>
        <w:ind w:left="27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362F02">
      <w:start w:val="1"/>
      <w:numFmt w:val="bullet"/>
      <w:lvlText w:val="•"/>
      <w:lvlJc w:val="left"/>
      <w:pPr>
        <w:ind w:left="3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88A0AF4">
      <w:start w:val="1"/>
      <w:numFmt w:val="bullet"/>
      <w:lvlText w:val="o"/>
      <w:lvlJc w:val="left"/>
      <w:pPr>
        <w:ind w:left="4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361558">
      <w:start w:val="1"/>
      <w:numFmt w:val="bullet"/>
      <w:lvlText w:val="▪"/>
      <w:lvlJc w:val="left"/>
      <w:pPr>
        <w:ind w:left="4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723D76">
      <w:start w:val="1"/>
      <w:numFmt w:val="bullet"/>
      <w:lvlText w:val="•"/>
      <w:lvlJc w:val="left"/>
      <w:pPr>
        <w:ind w:left="5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FA4D5A">
      <w:start w:val="1"/>
      <w:numFmt w:val="bullet"/>
      <w:lvlText w:val="o"/>
      <w:lvlJc w:val="left"/>
      <w:pPr>
        <w:ind w:left="6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7C6894">
      <w:start w:val="1"/>
      <w:numFmt w:val="bullet"/>
      <w:lvlText w:val="▪"/>
      <w:lvlJc w:val="left"/>
      <w:pPr>
        <w:ind w:left="7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A231C8"/>
    <w:multiLevelType w:val="hybridMultilevel"/>
    <w:tmpl w:val="174AB6B2"/>
    <w:lvl w:ilvl="0" w:tplc="7EAE50FE">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2CEC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E46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2DB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4C87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4897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90CA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210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52B4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86B34"/>
    <w:multiLevelType w:val="hybridMultilevel"/>
    <w:tmpl w:val="15748942"/>
    <w:lvl w:ilvl="0" w:tplc="37D2E0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ACB39C">
      <w:start w:val="1"/>
      <w:numFmt w:val="lowerLetter"/>
      <w:lvlText w:val="%2"/>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CC7A2">
      <w:start w:val="7"/>
      <w:numFmt w:val="decimal"/>
      <w:lvlRestart w:val="0"/>
      <w:lvlText w:val="%3."/>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49F74">
      <w:start w:val="1"/>
      <w:numFmt w:val="decimal"/>
      <w:lvlText w:val="%4"/>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AE2058">
      <w:start w:val="1"/>
      <w:numFmt w:val="lowerLetter"/>
      <w:lvlText w:val="%5"/>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461BE">
      <w:start w:val="1"/>
      <w:numFmt w:val="lowerRoman"/>
      <w:lvlText w:val="%6"/>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A24A6">
      <w:start w:val="1"/>
      <w:numFmt w:val="decimal"/>
      <w:lvlText w:val="%7"/>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C39EC">
      <w:start w:val="1"/>
      <w:numFmt w:val="lowerLetter"/>
      <w:lvlText w:val="%8"/>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384E92">
      <w:start w:val="1"/>
      <w:numFmt w:val="lowerRoman"/>
      <w:lvlText w:val="%9"/>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551A8C"/>
    <w:multiLevelType w:val="hybridMultilevel"/>
    <w:tmpl w:val="263407E2"/>
    <w:lvl w:ilvl="0" w:tplc="EA7E6462">
      <w:start w:val="1"/>
      <w:numFmt w:val="bullet"/>
      <w:lvlText w:val="-"/>
      <w:lvlJc w:val="left"/>
      <w:pPr>
        <w:ind w:left="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5AB272">
      <w:start w:val="23"/>
      <w:numFmt w:val="lowerLetter"/>
      <w:lvlText w:val="%2"/>
      <w:lvlJc w:val="left"/>
      <w:pPr>
        <w:ind w:left="1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DCE9C8">
      <w:start w:val="1"/>
      <w:numFmt w:val="lowerRoman"/>
      <w:lvlText w:val="%3"/>
      <w:lvlJc w:val="left"/>
      <w:pPr>
        <w:ind w:left="9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3E355E">
      <w:start w:val="1"/>
      <w:numFmt w:val="decimal"/>
      <w:lvlText w:val="%4"/>
      <w:lvlJc w:val="left"/>
      <w:pPr>
        <w:ind w:left="10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9C10B6">
      <w:start w:val="1"/>
      <w:numFmt w:val="lowerLetter"/>
      <w:lvlText w:val="%5"/>
      <w:lvlJc w:val="left"/>
      <w:pPr>
        <w:ind w:left="11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422B96">
      <w:start w:val="1"/>
      <w:numFmt w:val="lowerRoman"/>
      <w:lvlText w:val="%6"/>
      <w:lvlJc w:val="left"/>
      <w:pPr>
        <w:ind w:left="11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4FD80">
      <w:start w:val="1"/>
      <w:numFmt w:val="decimal"/>
      <w:lvlText w:val="%7"/>
      <w:lvlJc w:val="left"/>
      <w:pPr>
        <w:ind w:left="12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3C7496">
      <w:start w:val="1"/>
      <w:numFmt w:val="lowerLetter"/>
      <w:lvlText w:val="%8"/>
      <w:lvlJc w:val="left"/>
      <w:pPr>
        <w:ind w:left="13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D60800">
      <w:start w:val="1"/>
      <w:numFmt w:val="lowerRoman"/>
      <w:lvlText w:val="%9"/>
      <w:lvlJc w:val="left"/>
      <w:pPr>
        <w:ind w:left="14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5F244A"/>
    <w:multiLevelType w:val="hybridMultilevel"/>
    <w:tmpl w:val="BF8A90A4"/>
    <w:lvl w:ilvl="0" w:tplc="47FAA76E">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E2E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E00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DA35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AB6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007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1873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AA07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4C6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C3695A"/>
    <w:multiLevelType w:val="hybridMultilevel"/>
    <w:tmpl w:val="EB629306"/>
    <w:lvl w:ilvl="0" w:tplc="B66492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46422">
      <w:start w:val="1"/>
      <w:numFmt w:val="lowerLetter"/>
      <w:lvlText w:val="%2"/>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E8A70">
      <w:start w:val="1"/>
      <w:numFmt w:val="lowerRoman"/>
      <w:lvlText w:val="%3"/>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D81DE0">
      <w:start w:val="1"/>
      <w:numFmt w:val="decimal"/>
      <w:lvlText w:val="%4"/>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43B34">
      <w:start w:val="1"/>
      <w:numFmt w:val="lowerLetter"/>
      <w:lvlRestart w:val="0"/>
      <w:lvlText w:val="%5)"/>
      <w:lvlJc w:val="left"/>
      <w:pPr>
        <w:ind w:left="1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427FE">
      <w:start w:val="1"/>
      <w:numFmt w:val="lowerRoman"/>
      <w:lvlText w:val="%6"/>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3A5F3A">
      <w:start w:val="1"/>
      <w:numFmt w:val="decimal"/>
      <w:lvlText w:val="%7"/>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6C3EEE">
      <w:start w:val="1"/>
      <w:numFmt w:val="lowerLetter"/>
      <w:lvlText w:val="%8"/>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2D0A8">
      <w:start w:val="1"/>
      <w:numFmt w:val="lowerRoman"/>
      <w:lvlText w:val="%9"/>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007218"/>
    <w:multiLevelType w:val="hybridMultilevel"/>
    <w:tmpl w:val="C01C6716"/>
    <w:lvl w:ilvl="0" w:tplc="3C8ADC36">
      <w:start w:val="1"/>
      <w:numFmt w:val="bullet"/>
      <w:lvlText w:val="✓"/>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17220E0">
      <w:start w:val="1"/>
      <w:numFmt w:val="bullet"/>
      <w:lvlText w:val="o"/>
      <w:lvlJc w:val="left"/>
      <w:pPr>
        <w:ind w:left="12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E0252A0">
      <w:start w:val="1"/>
      <w:numFmt w:val="bullet"/>
      <w:lvlText w:val="▪"/>
      <w:lvlJc w:val="left"/>
      <w:pPr>
        <w:ind w:left="20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9BA3BFC">
      <w:start w:val="1"/>
      <w:numFmt w:val="bullet"/>
      <w:lvlText w:val="•"/>
      <w:lvlJc w:val="left"/>
      <w:pPr>
        <w:ind w:left="2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634E044">
      <w:start w:val="1"/>
      <w:numFmt w:val="bullet"/>
      <w:lvlText w:val="o"/>
      <w:lvlJc w:val="left"/>
      <w:pPr>
        <w:ind w:left="34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06BFCC">
      <w:start w:val="1"/>
      <w:numFmt w:val="bullet"/>
      <w:lvlText w:val="▪"/>
      <w:lvlJc w:val="left"/>
      <w:pPr>
        <w:ind w:left="4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092E9BC">
      <w:start w:val="1"/>
      <w:numFmt w:val="bullet"/>
      <w:lvlText w:val="•"/>
      <w:lvlJc w:val="left"/>
      <w:pPr>
        <w:ind w:left="48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0006E1C">
      <w:start w:val="1"/>
      <w:numFmt w:val="bullet"/>
      <w:lvlText w:val="o"/>
      <w:lvlJc w:val="left"/>
      <w:pPr>
        <w:ind w:left="56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44254BE">
      <w:start w:val="1"/>
      <w:numFmt w:val="bullet"/>
      <w:lvlText w:val="▪"/>
      <w:lvlJc w:val="left"/>
      <w:pPr>
        <w:ind w:left="63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175226"/>
    <w:multiLevelType w:val="hybridMultilevel"/>
    <w:tmpl w:val="9EC219D8"/>
    <w:lvl w:ilvl="0" w:tplc="C9FC6F42">
      <w:start w:val="1"/>
      <w:numFmt w:val="decimal"/>
      <w:lvlText w:val="%1)"/>
      <w:lvlJc w:val="left"/>
      <w:pPr>
        <w:ind w:left="1073"/>
      </w:pPr>
      <w:rPr>
        <w:rFonts w:ascii="Calibri" w:eastAsia="Calibri" w:hAnsi="Calibri" w:cs="Calibri"/>
        <w:b w:val="0"/>
        <w:i w:val="0"/>
        <w:strike w:val="0"/>
        <w:dstrike w:val="0"/>
        <w:color w:val="212529"/>
        <w:sz w:val="22"/>
        <w:szCs w:val="22"/>
        <w:u w:val="none" w:color="000000"/>
        <w:bdr w:val="none" w:sz="0" w:space="0" w:color="auto"/>
        <w:shd w:val="clear" w:color="auto" w:fill="auto"/>
        <w:vertAlign w:val="baseline"/>
      </w:rPr>
    </w:lvl>
    <w:lvl w:ilvl="1" w:tplc="BDA05078">
      <w:start w:val="1"/>
      <w:numFmt w:val="bullet"/>
      <w:lvlText w:val="✓"/>
      <w:lvlJc w:val="left"/>
      <w:pPr>
        <w:ind w:left="1851"/>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2" w:tplc="7E94937A">
      <w:start w:val="1"/>
      <w:numFmt w:val="bullet"/>
      <w:lvlText w:val="▪"/>
      <w:lvlJc w:val="left"/>
      <w:pPr>
        <w:ind w:left="187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3" w:tplc="3FFE41FA">
      <w:start w:val="1"/>
      <w:numFmt w:val="bullet"/>
      <w:lvlText w:val="•"/>
      <w:lvlJc w:val="left"/>
      <w:pPr>
        <w:ind w:left="259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4" w:tplc="94620BCA">
      <w:start w:val="1"/>
      <w:numFmt w:val="bullet"/>
      <w:lvlText w:val="o"/>
      <w:lvlJc w:val="left"/>
      <w:pPr>
        <w:ind w:left="331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5" w:tplc="7FDA471A">
      <w:start w:val="1"/>
      <w:numFmt w:val="bullet"/>
      <w:lvlText w:val="▪"/>
      <w:lvlJc w:val="left"/>
      <w:pPr>
        <w:ind w:left="403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6" w:tplc="449EBEAC">
      <w:start w:val="1"/>
      <w:numFmt w:val="bullet"/>
      <w:lvlText w:val="•"/>
      <w:lvlJc w:val="left"/>
      <w:pPr>
        <w:ind w:left="475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7" w:tplc="80EECA70">
      <w:start w:val="1"/>
      <w:numFmt w:val="bullet"/>
      <w:lvlText w:val="o"/>
      <w:lvlJc w:val="left"/>
      <w:pPr>
        <w:ind w:left="547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lvl w:ilvl="8" w:tplc="9EEAFBDE">
      <w:start w:val="1"/>
      <w:numFmt w:val="bullet"/>
      <w:lvlText w:val="▪"/>
      <w:lvlJc w:val="left"/>
      <w:pPr>
        <w:ind w:left="6196"/>
      </w:pPr>
      <w:rPr>
        <w:rFonts w:ascii="Wingdings" w:eastAsia="Wingdings" w:hAnsi="Wingdings" w:cs="Wingdings"/>
        <w:b w:val="0"/>
        <w:i w:val="0"/>
        <w:strike w:val="0"/>
        <w:dstrike w:val="0"/>
        <w:color w:val="212529"/>
        <w:sz w:val="22"/>
        <w:szCs w:val="22"/>
        <w:u w:val="none" w:color="000000"/>
        <w:bdr w:val="none" w:sz="0" w:space="0" w:color="auto"/>
        <w:shd w:val="clear" w:color="auto" w:fill="auto"/>
        <w:vertAlign w:val="baseline"/>
      </w:rPr>
    </w:lvl>
  </w:abstractNum>
  <w:abstractNum w:abstractNumId="15" w15:restartNumberingAfterBreak="0">
    <w:nsid w:val="36C55C89"/>
    <w:multiLevelType w:val="hybridMultilevel"/>
    <w:tmpl w:val="743EDF6C"/>
    <w:lvl w:ilvl="0" w:tplc="EF2020AC">
      <w:start w:val="1"/>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0D150">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8069E">
      <w:start w:val="1"/>
      <w:numFmt w:val="lowerRoman"/>
      <w:lvlText w:val="%3"/>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C06BBE">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504560">
      <w:start w:val="1"/>
      <w:numFmt w:val="lowerLetter"/>
      <w:lvlText w:val="%5"/>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04B42">
      <w:start w:val="1"/>
      <w:numFmt w:val="lowerRoman"/>
      <w:lvlText w:val="%6"/>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8EE62">
      <w:start w:val="1"/>
      <w:numFmt w:val="decimal"/>
      <w:lvlText w:val="%7"/>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BA04AE">
      <w:start w:val="1"/>
      <w:numFmt w:val="lowerLetter"/>
      <w:lvlText w:val="%8"/>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380280">
      <w:start w:val="1"/>
      <w:numFmt w:val="lowerRoman"/>
      <w:lvlText w:val="%9"/>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0B08E7"/>
    <w:multiLevelType w:val="hybridMultilevel"/>
    <w:tmpl w:val="875C5786"/>
    <w:lvl w:ilvl="0" w:tplc="10D876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42B99A">
      <w:start w:val="1"/>
      <w:numFmt w:val="decimal"/>
      <w:lvlText w:val="%2."/>
      <w:lvlJc w:val="left"/>
      <w:pPr>
        <w:ind w:left="1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24F376">
      <w:start w:val="1"/>
      <w:numFmt w:val="lowerRoman"/>
      <w:lvlText w:val="%3"/>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366922">
      <w:start w:val="1"/>
      <w:numFmt w:val="decimal"/>
      <w:lvlText w:val="%4"/>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F86E60">
      <w:start w:val="1"/>
      <w:numFmt w:val="lowerLetter"/>
      <w:lvlText w:val="%5"/>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9CB574">
      <w:start w:val="1"/>
      <w:numFmt w:val="lowerRoman"/>
      <w:lvlText w:val="%6"/>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346A0C">
      <w:start w:val="1"/>
      <w:numFmt w:val="decimal"/>
      <w:lvlText w:val="%7"/>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2A64AE">
      <w:start w:val="1"/>
      <w:numFmt w:val="lowerLetter"/>
      <w:lvlText w:val="%8"/>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1483F6">
      <w:start w:val="1"/>
      <w:numFmt w:val="lowerRoman"/>
      <w:lvlText w:val="%9"/>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7A71D9E"/>
    <w:multiLevelType w:val="hybridMultilevel"/>
    <w:tmpl w:val="00926390"/>
    <w:lvl w:ilvl="0" w:tplc="27D0CFA4">
      <w:start w:val="1"/>
      <w:numFmt w:val="decimal"/>
      <w:lvlText w:val="%1."/>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5C815C">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16F57A">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9E1FE6">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505F6E">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84408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765ABE">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4A10AA">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925C0E">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7DE482B"/>
    <w:multiLevelType w:val="hybridMultilevel"/>
    <w:tmpl w:val="A5F65820"/>
    <w:lvl w:ilvl="0" w:tplc="4EBE6470">
      <w:start w:val="1"/>
      <w:numFmt w:val="decimal"/>
      <w:lvlText w:val="%1."/>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7CB5BE">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0D3F6">
      <w:start w:val="1"/>
      <w:numFmt w:val="lowerRoman"/>
      <w:lvlText w:val="%3"/>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4E522">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C998C">
      <w:start w:val="1"/>
      <w:numFmt w:val="lowerLetter"/>
      <w:lvlText w:val="%5"/>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86ADC2">
      <w:start w:val="1"/>
      <w:numFmt w:val="lowerRoman"/>
      <w:lvlText w:val="%6"/>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AA330">
      <w:start w:val="1"/>
      <w:numFmt w:val="decimal"/>
      <w:lvlText w:val="%7"/>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2C1DA">
      <w:start w:val="1"/>
      <w:numFmt w:val="lowerLetter"/>
      <w:lvlText w:val="%8"/>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6E700">
      <w:start w:val="1"/>
      <w:numFmt w:val="lowerRoman"/>
      <w:lvlText w:val="%9"/>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A0317EA"/>
    <w:multiLevelType w:val="hybridMultilevel"/>
    <w:tmpl w:val="5B6A85BC"/>
    <w:lvl w:ilvl="0" w:tplc="1CB6CAE8">
      <w:start w:val="1"/>
      <w:numFmt w:val="decimal"/>
      <w:lvlText w:val="%1."/>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3621C6">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6452E2">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9E8E5E">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FEDF1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F61BC0">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F4976E">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1ACBB6">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D2EA6A">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E142DEF"/>
    <w:multiLevelType w:val="hybridMultilevel"/>
    <w:tmpl w:val="B400F52C"/>
    <w:lvl w:ilvl="0" w:tplc="5F6C13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4112C">
      <w:start w:val="1"/>
      <w:numFmt w:val="lowerLetter"/>
      <w:lvlText w:val="%2"/>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E6B72">
      <w:start w:val="1"/>
      <w:numFmt w:val="lowerRoman"/>
      <w:lvlText w:val="%3"/>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1CCF0E">
      <w:start w:val="1"/>
      <w:numFmt w:val="decimal"/>
      <w:lvlText w:val="%4"/>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E4BDEC">
      <w:start w:val="2"/>
      <w:numFmt w:val="lowerLetter"/>
      <w:lvlRestart w:val="0"/>
      <w:lvlText w:val="%5)"/>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C41CAC">
      <w:start w:val="1"/>
      <w:numFmt w:val="lowerRoman"/>
      <w:lvlText w:val="%6"/>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E394C">
      <w:start w:val="1"/>
      <w:numFmt w:val="decimal"/>
      <w:lvlText w:val="%7"/>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785B42">
      <w:start w:val="1"/>
      <w:numFmt w:val="lowerLetter"/>
      <w:lvlText w:val="%8"/>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E18DC">
      <w:start w:val="1"/>
      <w:numFmt w:val="lowerRoman"/>
      <w:lvlText w:val="%9"/>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B338A6"/>
    <w:multiLevelType w:val="hybridMultilevel"/>
    <w:tmpl w:val="D8049B32"/>
    <w:lvl w:ilvl="0" w:tplc="57A487E8">
      <w:start w:val="1"/>
      <w:numFmt w:val="bullet"/>
      <w:lvlText w:val="✓"/>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45C04B6">
      <w:start w:val="1"/>
      <w:numFmt w:val="bullet"/>
      <w:lvlText w:val="o"/>
      <w:lvlJc w:val="left"/>
      <w:pPr>
        <w:ind w:left="14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326857C">
      <w:start w:val="1"/>
      <w:numFmt w:val="bullet"/>
      <w:lvlText w:val="▪"/>
      <w:lvlJc w:val="left"/>
      <w:pPr>
        <w:ind w:left="2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F502ECE">
      <w:start w:val="1"/>
      <w:numFmt w:val="bullet"/>
      <w:lvlText w:val="•"/>
      <w:lvlJc w:val="left"/>
      <w:pPr>
        <w:ind w:left="2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2B2AB9A">
      <w:start w:val="1"/>
      <w:numFmt w:val="bullet"/>
      <w:lvlText w:val="o"/>
      <w:lvlJc w:val="left"/>
      <w:pPr>
        <w:ind w:left="3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3BEE756">
      <w:start w:val="1"/>
      <w:numFmt w:val="bullet"/>
      <w:lvlText w:val="▪"/>
      <w:lvlJc w:val="left"/>
      <w:pPr>
        <w:ind w:left="4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A07726">
      <w:start w:val="1"/>
      <w:numFmt w:val="bullet"/>
      <w:lvlText w:val="•"/>
      <w:lvlJc w:val="left"/>
      <w:pPr>
        <w:ind w:left="5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BCA5F44">
      <w:start w:val="1"/>
      <w:numFmt w:val="bullet"/>
      <w:lvlText w:val="o"/>
      <w:lvlJc w:val="left"/>
      <w:pPr>
        <w:ind w:left="5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14DCA4">
      <w:start w:val="1"/>
      <w:numFmt w:val="bullet"/>
      <w:lvlText w:val="▪"/>
      <w:lvlJc w:val="left"/>
      <w:pPr>
        <w:ind w:left="6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B8D0C37"/>
    <w:multiLevelType w:val="hybridMultilevel"/>
    <w:tmpl w:val="BCCEBD54"/>
    <w:lvl w:ilvl="0" w:tplc="B088FDCA">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2CBF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326E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740D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AAE8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8C31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A87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ED2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86CA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03F2B46"/>
    <w:multiLevelType w:val="hybridMultilevel"/>
    <w:tmpl w:val="C73282D2"/>
    <w:lvl w:ilvl="0" w:tplc="22E03F2C">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C30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525C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EF0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FC73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1A8C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4EC5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C2A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4090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B7E11EB"/>
    <w:multiLevelType w:val="hybridMultilevel"/>
    <w:tmpl w:val="4852CE6C"/>
    <w:lvl w:ilvl="0" w:tplc="C25AA6E6">
      <w:start w:val="1"/>
      <w:numFmt w:val="bullet"/>
      <w:lvlText w:val="✓"/>
      <w:lvlJc w:val="left"/>
      <w:pPr>
        <w:ind w:left="1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5B0DFEE">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668712">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0405E34">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83AC8CE">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A0A388">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84A8C24">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5EE19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A94C31A">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FCF21CA"/>
    <w:multiLevelType w:val="hybridMultilevel"/>
    <w:tmpl w:val="DC962A3C"/>
    <w:lvl w:ilvl="0" w:tplc="C4F8ED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962C9A">
      <w:start w:val="1"/>
      <w:numFmt w:val="lowerLetter"/>
      <w:lvlText w:val="%2"/>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2D6A0">
      <w:start w:val="1"/>
      <w:numFmt w:val="lowerRoman"/>
      <w:lvlText w:val="%3"/>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C172A">
      <w:start w:val="1"/>
      <w:numFmt w:val="decimal"/>
      <w:lvlRestart w:val="0"/>
      <w:lvlText w:val="%4."/>
      <w:lvlJc w:val="left"/>
      <w:pPr>
        <w:ind w:left="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AAA84">
      <w:start w:val="1"/>
      <w:numFmt w:val="lowerLetter"/>
      <w:lvlText w:val="%5"/>
      <w:lvlJc w:val="left"/>
      <w:pPr>
        <w:ind w:left="1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8A3A4">
      <w:start w:val="1"/>
      <w:numFmt w:val="lowerRoman"/>
      <w:lvlText w:val="%6"/>
      <w:lvlJc w:val="left"/>
      <w:pPr>
        <w:ind w:left="2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1EF8FC">
      <w:start w:val="1"/>
      <w:numFmt w:val="decimal"/>
      <w:lvlText w:val="%7"/>
      <w:lvlJc w:val="left"/>
      <w:pPr>
        <w:ind w:left="2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27F20">
      <w:start w:val="1"/>
      <w:numFmt w:val="lowerLetter"/>
      <w:lvlText w:val="%8"/>
      <w:lvlJc w:val="left"/>
      <w:pPr>
        <w:ind w:left="3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8031BC">
      <w:start w:val="1"/>
      <w:numFmt w:val="lowerRoman"/>
      <w:lvlText w:val="%9"/>
      <w:lvlJc w:val="left"/>
      <w:pPr>
        <w:ind w:left="4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E62CFD"/>
    <w:multiLevelType w:val="hybridMultilevel"/>
    <w:tmpl w:val="35402D7A"/>
    <w:lvl w:ilvl="0" w:tplc="2D9AEAAE">
      <w:start w:val="1"/>
      <w:numFmt w:val="bullet"/>
      <w:lvlText w:val="✓"/>
      <w:lvlJc w:val="left"/>
      <w:pPr>
        <w:ind w:left="18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ED0EBEE">
      <w:start w:val="1"/>
      <w:numFmt w:val="bullet"/>
      <w:lvlText w:val="o"/>
      <w:lvlJc w:val="left"/>
      <w:pPr>
        <w:ind w:left="20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7C2BF3A">
      <w:start w:val="1"/>
      <w:numFmt w:val="bullet"/>
      <w:lvlText w:val="▪"/>
      <w:lvlJc w:val="left"/>
      <w:pPr>
        <w:ind w:left="27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C23178">
      <w:start w:val="1"/>
      <w:numFmt w:val="bullet"/>
      <w:lvlText w:val="•"/>
      <w:lvlJc w:val="left"/>
      <w:pPr>
        <w:ind w:left="34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56AC62">
      <w:start w:val="1"/>
      <w:numFmt w:val="bullet"/>
      <w:lvlText w:val="o"/>
      <w:lvlJc w:val="left"/>
      <w:pPr>
        <w:ind w:left="41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BB239A6">
      <w:start w:val="1"/>
      <w:numFmt w:val="bullet"/>
      <w:lvlText w:val="▪"/>
      <w:lvlJc w:val="left"/>
      <w:pPr>
        <w:ind w:left="48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4763652">
      <w:start w:val="1"/>
      <w:numFmt w:val="bullet"/>
      <w:lvlText w:val="•"/>
      <w:lvlJc w:val="left"/>
      <w:pPr>
        <w:ind w:left="56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99C1566">
      <w:start w:val="1"/>
      <w:numFmt w:val="bullet"/>
      <w:lvlText w:val="o"/>
      <w:lvlJc w:val="left"/>
      <w:pPr>
        <w:ind w:left="63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EEDA60">
      <w:start w:val="1"/>
      <w:numFmt w:val="bullet"/>
      <w:lvlText w:val="▪"/>
      <w:lvlJc w:val="left"/>
      <w:pPr>
        <w:ind w:left="70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AA5808"/>
    <w:multiLevelType w:val="hybridMultilevel"/>
    <w:tmpl w:val="0C6E41BA"/>
    <w:lvl w:ilvl="0" w:tplc="055866B6">
      <w:start w:val="1"/>
      <w:numFmt w:val="decimal"/>
      <w:lvlText w:val="%1."/>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6EA422">
      <w:start w:val="1"/>
      <w:numFmt w:val="decimal"/>
      <w:lvlText w:val="%2."/>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BC770A">
      <w:start w:val="1"/>
      <w:numFmt w:val="bullet"/>
      <w:lvlText w:val="✓"/>
      <w:lvlJc w:val="left"/>
      <w:pPr>
        <w:ind w:left="1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A0C297A">
      <w:start w:val="1"/>
      <w:numFmt w:val="bullet"/>
      <w:lvlText w:val="•"/>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B90556C">
      <w:start w:val="1"/>
      <w:numFmt w:val="bullet"/>
      <w:lvlText w:val="o"/>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70A95DA">
      <w:start w:val="1"/>
      <w:numFmt w:val="bullet"/>
      <w:lvlText w:val="▪"/>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F82BFF4">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33E9E0C">
      <w:start w:val="1"/>
      <w:numFmt w:val="bullet"/>
      <w:lvlText w:val="o"/>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25C3782">
      <w:start w:val="1"/>
      <w:numFmt w:val="bullet"/>
      <w:lvlText w:val="▪"/>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2"/>
  </w:num>
  <w:num w:numId="3">
    <w:abstractNumId w:val="19"/>
  </w:num>
  <w:num w:numId="4">
    <w:abstractNumId w:val="17"/>
  </w:num>
  <w:num w:numId="5">
    <w:abstractNumId w:val="27"/>
  </w:num>
  <w:num w:numId="6">
    <w:abstractNumId w:val="0"/>
  </w:num>
  <w:num w:numId="7">
    <w:abstractNumId w:val="16"/>
  </w:num>
  <w:num w:numId="8">
    <w:abstractNumId w:val="24"/>
  </w:num>
  <w:num w:numId="9">
    <w:abstractNumId w:val="14"/>
  </w:num>
  <w:num w:numId="10">
    <w:abstractNumId w:val="4"/>
  </w:num>
  <w:num w:numId="11">
    <w:abstractNumId w:val="26"/>
  </w:num>
  <w:num w:numId="12">
    <w:abstractNumId w:val="7"/>
  </w:num>
  <w:num w:numId="13">
    <w:abstractNumId w:val="13"/>
  </w:num>
  <w:num w:numId="14">
    <w:abstractNumId w:val="10"/>
  </w:num>
  <w:num w:numId="15">
    <w:abstractNumId w:val="11"/>
  </w:num>
  <w:num w:numId="16">
    <w:abstractNumId w:val="23"/>
  </w:num>
  <w:num w:numId="17">
    <w:abstractNumId w:val="25"/>
  </w:num>
  <w:num w:numId="18">
    <w:abstractNumId w:val="12"/>
  </w:num>
  <w:num w:numId="19">
    <w:abstractNumId w:val="9"/>
  </w:num>
  <w:num w:numId="20">
    <w:abstractNumId w:val="20"/>
  </w:num>
  <w:num w:numId="21">
    <w:abstractNumId w:val="1"/>
  </w:num>
  <w:num w:numId="22">
    <w:abstractNumId w:val="3"/>
  </w:num>
  <w:num w:numId="23">
    <w:abstractNumId w:val="18"/>
  </w:num>
  <w:num w:numId="24">
    <w:abstractNumId w:val="15"/>
  </w:num>
  <w:num w:numId="25">
    <w:abstractNumId w:val="6"/>
  </w:num>
  <w:num w:numId="26">
    <w:abstractNumId w:val="8"/>
  </w:num>
  <w:num w:numId="27">
    <w:abstractNumId w:val="2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F6"/>
    <w:rsid w:val="000B07E3"/>
    <w:rsid w:val="001477E8"/>
    <w:rsid w:val="0025029F"/>
    <w:rsid w:val="005E36D9"/>
    <w:rsid w:val="00704C1B"/>
    <w:rsid w:val="008B55F6"/>
    <w:rsid w:val="008E51C6"/>
    <w:rsid w:val="00D56365"/>
    <w:rsid w:val="00DD435F"/>
    <w:rsid w:val="00E36182"/>
    <w:rsid w:val="00E55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86F1"/>
  <w15:chartTrackingRefBased/>
  <w15:docId w15:val="{83707473-3AA4-4422-8E28-798C6284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unhideWhenUsed/>
    <w:qFormat/>
    <w:rsid w:val="0025029F"/>
    <w:pPr>
      <w:keepNext/>
      <w:keepLines/>
      <w:spacing w:after="163" w:line="268" w:lineRule="auto"/>
      <w:ind w:left="436" w:hanging="10"/>
      <w:outlineLvl w:val="0"/>
    </w:pPr>
    <w:rPr>
      <w:rFonts w:ascii="Calibri" w:eastAsia="Calibri" w:hAnsi="Calibri" w:cs="Calibri"/>
      <w:b/>
      <w:color w:val="000000"/>
      <w:lang w:eastAsia="pl-PL"/>
    </w:rPr>
  </w:style>
  <w:style w:type="paragraph" w:styleId="Nagwek2">
    <w:name w:val="heading 2"/>
    <w:next w:val="Normalny"/>
    <w:link w:val="Nagwek2Znak"/>
    <w:uiPriority w:val="9"/>
    <w:unhideWhenUsed/>
    <w:qFormat/>
    <w:rsid w:val="0025029F"/>
    <w:pPr>
      <w:keepNext/>
      <w:keepLines/>
      <w:spacing w:after="56"/>
      <w:ind w:left="1848" w:hanging="10"/>
      <w:jc w:val="center"/>
      <w:outlineLvl w:val="1"/>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029F"/>
    <w:rPr>
      <w:rFonts w:ascii="Calibri" w:eastAsia="Calibri" w:hAnsi="Calibri" w:cs="Calibri"/>
      <w:b/>
      <w:color w:val="000000"/>
      <w:lang w:eastAsia="pl-PL"/>
    </w:rPr>
  </w:style>
  <w:style w:type="character" w:customStyle="1" w:styleId="Nagwek2Znak">
    <w:name w:val="Nagłówek 2 Znak"/>
    <w:basedOn w:val="Domylnaczcionkaakapitu"/>
    <w:link w:val="Nagwek2"/>
    <w:uiPriority w:val="9"/>
    <w:rsid w:val="0025029F"/>
    <w:rPr>
      <w:rFonts w:ascii="Times New Roman" w:eastAsia="Times New Roman" w:hAnsi="Times New Roman" w:cs="Times New Roman"/>
      <w:b/>
      <w:color w:val="000000"/>
      <w:sz w:val="24"/>
      <w:lang w:eastAsia="pl-PL"/>
    </w:rPr>
  </w:style>
  <w:style w:type="numbering" w:customStyle="1" w:styleId="Bezlisty1">
    <w:name w:val="Bez listy1"/>
    <w:next w:val="Bezlisty"/>
    <w:uiPriority w:val="99"/>
    <w:semiHidden/>
    <w:unhideWhenUsed/>
    <w:rsid w:val="0025029F"/>
  </w:style>
  <w:style w:type="table" w:customStyle="1" w:styleId="TableGrid">
    <w:name w:val="TableGrid"/>
    <w:rsid w:val="0025029F"/>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E361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6182"/>
  </w:style>
  <w:style w:type="paragraph" w:styleId="Stopka">
    <w:name w:val="footer"/>
    <w:basedOn w:val="Normalny"/>
    <w:link w:val="StopkaZnak"/>
    <w:uiPriority w:val="99"/>
    <w:unhideWhenUsed/>
    <w:rsid w:val="00E361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6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2115</Words>
  <Characters>12691</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8</cp:revision>
  <dcterms:created xsi:type="dcterms:W3CDTF">2025-02-27T10:34:00Z</dcterms:created>
  <dcterms:modified xsi:type="dcterms:W3CDTF">2025-03-03T09:51:00Z</dcterms:modified>
</cp:coreProperties>
</file>