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39" w:rsidRDefault="00751BC1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>
        <w:rPr>
          <w:rFonts w:ascii="Century Gothic" w:hAnsi="Century Gothic"/>
          <w:b/>
          <w:szCs w:val="20"/>
        </w:rPr>
        <w:t xml:space="preserve"> </w:t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ED6B5F">
        <w:rPr>
          <w:noProof/>
        </w:rPr>
        <w:drawing>
          <wp:anchor distT="0" distB="0" distL="114300" distR="114300" simplePos="0" relativeHeight="251659264" behindDoc="0" locked="0" layoutInCell="0" allowOverlap="1" wp14:anchorId="5AA7F97C" wp14:editId="791AE708">
            <wp:simplePos x="0" y="0"/>
            <wp:positionH relativeFrom="column">
              <wp:posOffset>769620</wp:posOffset>
            </wp:positionH>
            <wp:positionV relativeFrom="paragraph">
              <wp:posOffset>6985</wp:posOffset>
            </wp:positionV>
            <wp:extent cx="4781550" cy="513080"/>
            <wp:effectExtent l="0" t="0" r="0" b="1270"/>
            <wp:wrapNone/>
            <wp:docPr id="5" name="Obraz 1" descr="C:\Users\mbern\Desktop\TARGI PRACY PROMOCJA\logo pup caz 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rn\Desktop\TARGI PRACY PROMOCJA\logo pup caz 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AB6839" w:rsidRDefault="00AB6839" w:rsidP="00ED6B5F">
      <w:pPr>
        <w:spacing w:after="20" w:line="240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</w:p>
    <w:p w:rsidR="002D08E5" w:rsidRDefault="002D08E5" w:rsidP="00075337">
      <w:pPr>
        <w:spacing w:after="20" w:line="276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ZASADY PRZYZNAWANIA ŚRODKÓW NA KSZTAŁCENIE USTAWICZNE PRACOWNIKÓW ORAZ PRACODAWCÓW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>ZE ŚRODKÓW</w:t>
      </w:r>
      <w:r w:rsidR="00075337">
        <w:rPr>
          <w:rFonts w:ascii="Century Gothic" w:hAnsi="Century Gothic"/>
          <w:b/>
          <w:szCs w:val="20"/>
        </w:rPr>
        <w:t xml:space="preserve"> REZREWY</w:t>
      </w:r>
      <w:r>
        <w:rPr>
          <w:rFonts w:ascii="Century Gothic" w:hAnsi="Century Gothic"/>
          <w:b/>
          <w:szCs w:val="20"/>
        </w:rPr>
        <w:t xml:space="preserve"> </w:t>
      </w:r>
      <w:r w:rsidRPr="00BB0FCE">
        <w:rPr>
          <w:rFonts w:ascii="Century Gothic" w:hAnsi="Century Gothic"/>
          <w:b/>
          <w:szCs w:val="20"/>
        </w:rPr>
        <w:t xml:space="preserve">KRAJOWEGO FUNDUSZU SZKOLENIOWEGO </w:t>
      </w:r>
    </w:p>
    <w:p w:rsidR="009843F7" w:rsidRPr="00BB0FCE" w:rsidRDefault="002D08E5" w:rsidP="00075337">
      <w:pPr>
        <w:spacing w:after="20" w:line="276" w:lineRule="auto"/>
        <w:ind w:left="11" w:hanging="11"/>
        <w:contextualSpacing/>
        <w:jc w:val="center"/>
        <w:rPr>
          <w:rFonts w:ascii="Century Gothic" w:hAnsi="Century Gothic"/>
          <w:b/>
          <w:szCs w:val="20"/>
        </w:rPr>
      </w:pPr>
      <w:r w:rsidRPr="00BB0FCE">
        <w:rPr>
          <w:rFonts w:ascii="Century Gothic" w:hAnsi="Century Gothic"/>
          <w:b/>
          <w:szCs w:val="20"/>
        </w:rPr>
        <w:t>W POWIATOWYM URZĘDZIE PRACY W GOLENIOWIE</w:t>
      </w:r>
    </w:p>
    <w:p w:rsidR="00BB0FCE" w:rsidRDefault="00BB0FCE" w:rsidP="00075337">
      <w:pPr>
        <w:spacing w:after="2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E43C01" w:rsidRDefault="00E43C01" w:rsidP="00075337">
      <w:pPr>
        <w:spacing w:after="2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BB0FCE">
        <w:rPr>
          <w:rFonts w:ascii="Century Gothic" w:hAnsi="Century Gothic"/>
          <w:b/>
          <w:color w:val="auto"/>
          <w:szCs w:val="20"/>
        </w:rPr>
        <w:t>§</w:t>
      </w:r>
      <w:r w:rsidR="003A2CC6" w:rsidRPr="00BB0FCE">
        <w:rPr>
          <w:rFonts w:ascii="Century Gothic" w:hAnsi="Century Gothic"/>
          <w:b/>
          <w:color w:val="auto"/>
          <w:szCs w:val="20"/>
        </w:rPr>
        <w:t xml:space="preserve"> </w:t>
      </w:r>
      <w:r w:rsidRPr="00BB0FCE">
        <w:rPr>
          <w:rFonts w:ascii="Century Gothic" w:hAnsi="Century Gothic"/>
          <w:b/>
          <w:color w:val="auto"/>
          <w:szCs w:val="20"/>
        </w:rPr>
        <w:t>1</w:t>
      </w:r>
    </w:p>
    <w:p w:rsidR="00225A1D" w:rsidRDefault="00225A1D" w:rsidP="00075337">
      <w:p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r w:rsidRPr="00123985">
        <w:rPr>
          <w:rFonts w:ascii="Century Gothic" w:eastAsia="Times New Roman" w:hAnsi="Century Gothic"/>
          <w:b/>
          <w:szCs w:val="20"/>
        </w:rPr>
        <w:t xml:space="preserve">Urząd będzie przyznawał wsparcie ze środków </w:t>
      </w:r>
      <w:r w:rsidR="00075337">
        <w:rPr>
          <w:rFonts w:ascii="Century Gothic" w:eastAsia="Times New Roman" w:hAnsi="Century Gothic"/>
          <w:b/>
          <w:szCs w:val="20"/>
        </w:rPr>
        <w:t xml:space="preserve">REZERWY </w:t>
      </w:r>
      <w:r w:rsidRPr="00123985">
        <w:rPr>
          <w:rFonts w:ascii="Century Gothic" w:eastAsia="Times New Roman" w:hAnsi="Century Gothic"/>
          <w:b/>
          <w:szCs w:val="20"/>
        </w:rPr>
        <w:t>KFS w 202</w:t>
      </w:r>
      <w:r w:rsidR="00546EF7">
        <w:rPr>
          <w:rFonts w:ascii="Century Gothic" w:eastAsia="Times New Roman" w:hAnsi="Century Gothic"/>
          <w:b/>
          <w:szCs w:val="20"/>
        </w:rPr>
        <w:t>1</w:t>
      </w:r>
      <w:r w:rsidRPr="00123985">
        <w:rPr>
          <w:rFonts w:ascii="Century Gothic" w:eastAsia="Times New Roman" w:hAnsi="Century Gothic"/>
          <w:b/>
          <w:szCs w:val="20"/>
        </w:rPr>
        <w:t xml:space="preserve"> roku Pracodawcom, których wnioski spełniają przynajmniej jeden </w:t>
      </w:r>
      <w:r w:rsidR="00075337">
        <w:rPr>
          <w:rFonts w:ascii="Century Gothic" w:eastAsia="Times New Roman" w:hAnsi="Century Gothic"/>
          <w:b/>
          <w:szCs w:val="20"/>
        </w:rPr>
        <w:t xml:space="preserve">z poniższych </w:t>
      </w:r>
      <w:r w:rsidRPr="00123985">
        <w:rPr>
          <w:rFonts w:ascii="Century Gothic" w:eastAsia="Times New Roman" w:hAnsi="Century Gothic"/>
          <w:b/>
          <w:szCs w:val="20"/>
        </w:rPr>
        <w:t>priorytet</w:t>
      </w:r>
      <w:r w:rsidR="00075337">
        <w:rPr>
          <w:rFonts w:ascii="Century Gothic" w:eastAsia="Times New Roman" w:hAnsi="Century Gothic"/>
          <w:b/>
          <w:szCs w:val="20"/>
        </w:rPr>
        <w:t>ów</w:t>
      </w:r>
      <w:r w:rsidRPr="00123985">
        <w:rPr>
          <w:rFonts w:ascii="Century Gothic" w:eastAsia="Times New Roman" w:hAnsi="Century Gothic"/>
          <w:b/>
          <w:szCs w:val="20"/>
        </w:rPr>
        <w:t>:</w:t>
      </w:r>
    </w:p>
    <w:tbl>
      <w:tblPr>
        <w:tblStyle w:val="TableGrid"/>
        <w:tblW w:w="1048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B2BAC" w:rsidRPr="004D110C" w:rsidTr="00EB2BAC">
        <w:trPr>
          <w:trHeight w:val="332"/>
        </w:trPr>
        <w:tc>
          <w:tcPr>
            <w:tcW w:w="10485" w:type="dxa"/>
          </w:tcPr>
          <w:p w:rsidR="00EB2BAC" w:rsidRDefault="00EB2BAC" w:rsidP="00EB2BAC">
            <w:pPr>
              <w:pStyle w:val="Akapitzlist"/>
              <w:spacing w:after="0" w:line="276" w:lineRule="auto"/>
              <w:ind w:right="59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EB2BAC" w:rsidRPr="00EB2BAC" w:rsidRDefault="0061406A" w:rsidP="00F25609">
            <w:pPr>
              <w:pStyle w:val="Akapitzlist"/>
              <w:numPr>
                <w:ilvl w:val="0"/>
                <w:numId w:val="17"/>
              </w:numPr>
              <w:spacing w:after="0" w:line="276" w:lineRule="auto"/>
              <w:ind w:left="814" w:right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</w:t>
            </w:r>
            <w:r w:rsidR="00EB2BAC" w:rsidRPr="00EB2BAC">
              <w:rPr>
                <w:rFonts w:ascii="Century Gothic" w:hAnsi="Century Gothic"/>
                <w:sz w:val="18"/>
                <w:szCs w:val="18"/>
              </w:rPr>
              <w:t>sparcie kształcenia ustawicznego skierowane do pracodawców zatrudniających cudzoziemców;</w:t>
            </w:r>
          </w:p>
        </w:tc>
      </w:tr>
    </w:tbl>
    <w:p w:rsidR="00EB2BAC" w:rsidRPr="00EB2BAC" w:rsidRDefault="0061406A" w:rsidP="00EB2BAC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r>
        <w:rPr>
          <w:rFonts w:ascii="Century Gothic" w:hAnsi="Century Gothic"/>
          <w:sz w:val="18"/>
          <w:szCs w:val="18"/>
        </w:rPr>
        <w:t>W</w:t>
      </w:r>
      <w:r w:rsidR="00EB2BAC" w:rsidRPr="00EB2BAC">
        <w:rPr>
          <w:rFonts w:ascii="Century Gothic" w:hAnsi="Century Gothic"/>
          <w:sz w:val="18"/>
          <w:szCs w:val="18"/>
        </w:rPr>
        <w:t>sparcie kształcenia ustawicznego pracowników zatrudnionych w podmiotach posiadających status przedsiębiorstwa społecznego, wskazanych na liście przedsiębiorstw społecznych prowadzonej przez MRiPS, członków lub pracowników spółdzielni socjalnych lub pracowników Zakładów Aktywności Zawodowej;</w:t>
      </w:r>
    </w:p>
    <w:p w:rsidR="00EB2BAC" w:rsidRPr="00EB2BAC" w:rsidRDefault="0061406A" w:rsidP="00EB2BAC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r>
        <w:rPr>
          <w:rFonts w:ascii="Century Gothic" w:hAnsi="Century Gothic"/>
          <w:sz w:val="18"/>
          <w:szCs w:val="18"/>
        </w:rPr>
        <w:t>W</w:t>
      </w:r>
      <w:r w:rsidR="00EB2BAC" w:rsidRPr="004D110C">
        <w:rPr>
          <w:rFonts w:ascii="Century Gothic" w:hAnsi="Century Gothic"/>
          <w:sz w:val="18"/>
          <w:szCs w:val="18"/>
        </w:rPr>
        <w:t>sparcie kształcenia ustawicznego osób, które mogą udokumentować wykonywanie przez co najmniej 15 lat prac w szczególnych warunkach lub o szczególnym charakterze, a którym nie przysługuje prawo do emerytury pomostowej;</w:t>
      </w:r>
    </w:p>
    <w:p w:rsidR="00EB2BAC" w:rsidRPr="00EB2BAC" w:rsidRDefault="0061406A" w:rsidP="00EB2BAC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r>
        <w:rPr>
          <w:rFonts w:ascii="Century Gothic" w:hAnsi="Century Gothic"/>
          <w:sz w:val="18"/>
          <w:szCs w:val="18"/>
        </w:rPr>
        <w:t>W</w:t>
      </w:r>
      <w:r w:rsidR="00EB2BAC" w:rsidRPr="004D110C">
        <w:rPr>
          <w:rFonts w:ascii="Century Gothic" w:hAnsi="Century Gothic"/>
          <w:sz w:val="18"/>
          <w:szCs w:val="18"/>
        </w:rPr>
        <w:t>sparcie kształcenia ustawicznego pracowników Centrów Integracji Społecznej, Klubów Integracji Społecznej, Warsztatów Terapii Zajęciowej;</w:t>
      </w:r>
    </w:p>
    <w:p w:rsidR="00EB2BAC" w:rsidRPr="00EB2BAC" w:rsidRDefault="0061406A" w:rsidP="00EB2BAC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r>
        <w:rPr>
          <w:rFonts w:ascii="Century Gothic" w:hAnsi="Century Gothic"/>
          <w:sz w:val="18"/>
          <w:szCs w:val="18"/>
        </w:rPr>
        <w:t>W</w:t>
      </w:r>
      <w:r w:rsidR="00EB2BAC" w:rsidRPr="00EB2BAC">
        <w:rPr>
          <w:rFonts w:ascii="Century Gothic" w:hAnsi="Century Gothic"/>
          <w:sz w:val="18"/>
          <w:szCs w:val="18"/>
        </w:rPr>
        <w:t xml:space="preserve">sparcie kształcenia ustawicznego osób z orzeczonym stopniem niepełnosprawności; </w:t>
      </w:r>
    </w:p>
    <w:p w:rsidR="00EB2BAC" w:rsidRPr="00EB2BAC" w:rsidRDefault="0061406A" w:rsidP="00EB2BAC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r>
        <w:rPr>
          <w:rFonts w:ascii="Century Gothic" w:hAnsi="Century Gothic"/>
          <w:sz w:val="18"/>
          <w:szCs w:val="18"/>
        </w:rPr>
        <w:t>W</w:t>
      </w:r>
      <w:r w:rsidR="00EB2BAC" w:rsidRPr="004D110C">
        <w:rPr>
          <w:rFonts w:ascii="Century Gothic" w:hAnsi="Century Gothic"/>
          <w:sz w:val="18"/>
          <w:szCs w:val="18"/>
        </w:rPr>
        <w:t>sparcie kształcenia ustawicznego osób dorosłych w n</w:t>
      </w:r>
      <w:r w:rsidR="00EB2BAC">
        <w:rPr>
          <w:rFonts w:ascii="Century Gothic" w:hAnsi="Century Gothic"/>
          <w:sz w:val="18"/>
          <w:szCs w:val="18"/>
        </w:rPr>
        <w:t>abywaniu kompetencji cyfrowych.</w:t>
      </w:r>
    </w:p>
    <w:p w:rsidR="00225A1D" w:rsidRPr="00123985" w:rsidRDefault="00225A1D" w:rsidP="00075337">
      <w:pPr>
        <w:shd w:val="clear" w:color="auto" w:fill="FFFFFF"/>
        <w:spacing w:after="0" w:line="276" w:lineRule="auto"/>
        <w:rPr>
          <w:rFonts w:ascii="Century Gothic" w:eastAsia="Times New Roman" w:hAnsi="Century Gothic"/>
          <w:b/>
          <w:szCs w:val="20"/>
        </w:rPr>
      </w:pPr>
      <w:bookmarkStart w:id="0" w:name="_GoBack"/>
      <w:bookmarkEnd w:id="0"/>
    </w:p>
    <w:p w:rsidR="00E43C01" w:rsidRDefault="003A2CC6" w:rsidP="00075337">
      <w:pPr>
        <w:spacing w:after="0" w:line="276" w:lineRule="auto"/>
        <w:ind w:left="9" w:right="38"/>
        <w:jc w:val="center"/>
        <w:rPr>
          <w:rFonts w:ascii="Century Gothic" w:hAnsi="Century Gothic"/>
          <w:b/>
          <w:color w:val="auto"/>
          <w:szCs w:val="20"/>
        </w:rPr>
      </w:pPr>
      <w:r w:rsidRPr="00B67888">
        <w:rPr>
          <w:rFonts w:ascii="Century Gothic" w:hAnsi="Century Gothic"/>
          <w:b/>
          <w:color w:val="auto"/>
          <w:szCs w:val="20"/>
        </w:rPr>
        <w:t>§ 2</w:t>
      </w:r>
    </w:p>
    <w:p w:rsidR="00E43C01" w:rsidRPr="00123985" w:rsidRDefault="00E43C01" w:rsidP="00075337">
      <w:pPr>
        <w:spacing w:after="0" w:line="276" w:lineRule="auto"/>
        <w:ind w:left="9" w:right="40" w:hanging="11"/>
        <w:rPr>
          <w:rFonts w:ascii="Century Gothic" w:hAnsi="Century Gothic"/>
          <w:b/>
          <w:color w:val="auto"/>
          <w:szCs w:val="20"/>
        </w:rPr>
      </w:pPr>
      <w:r w:rsidRPr="00123985">
        <w:rPr>
          <w:rFonts w:ascii="Century Gothic" w:hAnsi="Century Gothic"/>
          <w:b/>
          <w:color w:val="auto"/>
          <w:szCs w:val="20"/>
        </w:rPr>
        <w:t>Wysokość dofinansowania ze środków KFS wynosi:</w:t>
      </w:r>
      <w:r w:rsidR="00DA4613" w:rsidRPr="00123985">
        <w:rPr>
          <w:rFonts w:ascii="Century Gothic" w:hAnsi="Century Gothic"/>
          <w:b/>
          <w:color w:val="auto"/>
          <w:szCs w:val="20"/>
        </w:rPr>
        <w:t xml:space="preserve"> </w:t>
      </w:r>
    </w:p>
    <w:p w:rsidR="00E43C01" w:rsidRPr="00E43C01" w:rsidRDefault="00D66467" w:rsidP="00075337">
      <w:pPr>
        <w:pStyle w:val="Akapitzlist"/>
        <w:numPr>
          <w:ilvl w:val="0"/>
          <w:numId w:val="5"/>
        </w:numPr>
        <w:spacing w:after="0" w:line="276" w:lineRule="auto"/>
        <w:ind w:right="0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w </w:t>
      </w:r>
      <w:r w:rsidR="00E43C01">
        <w:rPr>
          <w:rFonts w:ascii="Century Gothic" w:hAnsi="Century Gothic"/>
          <w:color w:val="auto"/>
          <w:szCs w:val="20"/>
        </w:rPr>
        <w:t xml:space="preserve">przypadku </w:t>
      </w:r>
      <w:r w:rsidR="0055115C">
        <w:rPr>
          <w:rFonts w:ascii="Century Gothic" w:hAnsi="Century Gothic"/>
          <w:color w:val="auto"/>
          <w:szCs w:val="20"/>
        </w:rPr>
        <w:t>mikroprzedsiębiorstwa</w:t>
      </w:r>
      <w:r>
        <w:rPr>
          <w:rFonts w:ascii="Century Gothic" w:hAnsi="Century Gothic"/>
          <w:color w:val="auto"/>
          <w:szCs w:val="20"/>
        </w:rPr>
        <w:t xml:space="preserve"> </w:t>
      </w:r>
      <w:r w:rsidR="0055115C">
        <w:rPr>
          <w:rFonts w:ascii="Century Gothic" w:hAnsi="Century Gothic"/>
          <w:color w:val="auto"/>
          <w:szCs w:val="20"/>
        </w:rPr>
        <w:t xml:space="preserve">- </w:t>
      </w:r>
      <w:r w:rsidR="00E43C01" w:rsidRPr="00D66467">
        <w:rPr>
          <w:rFonts w:ascii="Century Gothic" w:hAnsi="Century Gothic"/>
          <w:b/>
          <w:color w:val="auto"/>
          <w:szCs w:val="20"/>
        </w:rPr>
        <w:t>100%</w:t>
      </w:r>
      <w:r w:rsidR="00E43C01" w:rsidRPr="00E43C01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na jednego uczestnika;</w:t>
      </w:r>
    </w:p>
    <w:p w:rsidR="00DA4613" w:rsidRPr="00764610" w:rsidRDefault="00D66467" w:rsidP="00075337">
      <w:pPr>
        <w:pStyle w:val="Akapitzlist"/>
        <w:numPr>
          <w:ilvl w:val="0"/>
          <w:numId w:val="5"/>
        </w:numPr>
        <w:spacing w:after="0" w:line="276" w:lineRule="auto"/>
        <w:ind w:right="4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</w:t>
      </w:r>
      <w:r w:rsidR="00096810" w:rsidRPr="00764610">
        <w:rPr>
          <w:rFonts w:ascii="Century Gothic" w:hAnsi="Century Gothic"/>
          <w:color w:val="auto"/>
          <w:szCs w:val="20"/>
        </w:rPr>
        <w:t xml:space="preserve"> przypadku pozostałych </w:t>
      </w:r>
      <w:r w:rsidR="00E43C01" w:rsidRPr="00764610">
        <w:rPr>
          <w:rFonts w:ascii="Century Gothic" w:hAnsi="Century Gothic"/>
          <w:color w:val="auto"/>
          <w:szCs w:val="20"/>
        </w:rPr>
        <w:t>pracodawc</w:t>
      </w:r>
      <w:r w:rsidR="00096810" w:rsidRPr="00764610">
        <w:rPr>
          <w:rFonts w:ascii="Century Gothic" w:hAnsi="Century Gothic"/>
          <w:color w:val="auto"/>
          <w:szCs w:val="20"/>
        </w:rPr>
        <w:t>ó</w:t>
      </w:r>
      <w:r w:rsidR="00E62A88" w:rsidRPr="00764610">
        <w:rPr>
          <w:rFonts w:ascii="Century Gothic" w:hAnsi="Century Gothic"/>
          <w:color w:val="auto"/>
          <w:szCs w:val="20"/>
        </w:rPr>
        <w:t>w</w:t>
      </w:r>
      <w:r w:rsidRPr="00764610">
        <w:rPr>
          <w:rFonts w:ascii="Century Gothic" w:hAnsi="Century Gothic"/>
          <w:color w:val="auto"/>
          <w:szCs w:val="20"/>
        </w:rPr>
        <w:t xml:space="preserve"> </w:t>
      </w:r>
      <w:r w:rsidR="00E62A88" w:rsidRPr="00764610">
        <w:rPr>
          <w:rFonts w:ascii="Century Gothic" w:hAnsi="Century Gothic"/>
          <w:color w:val="auto"/>
          <w:szCs w:val="20"/>
        </w:rPr>
        <w:t xml:space="preserve">- </w:t>
      </w:r>
      <w:r w:rsidR="00E43C01" w:rsidRPr="00764610">
        <w:rPr>
          <w:rFonts w:ascii="Century Gothic" w:hAnsi="Century Gothic"/>
          <w:b/>
          <w:color w:val="auto"/>
          <w:szCs w:val="20"/>
        </w:rPr>
        <w:t>80%</w:t>
      </w:r>
      <w:r w:rsidR="00E43C01" w:rsidRPr="00764610">
        <w:rPr>
          <w:rFonts w:ascii="Century Gothic" w:hAnsi="Century Gothic"/>
          <w:color w:val="auto"/>
          <w:szCs w:val="20"/>
        </w:rPr>
        <w:t xml:space="preserve"> wysokości kosztów na kształcenie ustawiczne pracowników i pracodawców, nie więcej jednak niż 300% przeciętnego wynagrodzenia </w:t>
      </w:r>
      <w:r w:rsidR="00B53064" w:rsidRPr="00764610">
        <w:rPr>
          <w:rFonts w:ascii="Century Gothic" w:hAnsi="Century Gothic"/>
          <w:color w:val="auto"/>
          <w:szCs w:val="20"/>
        </w:rPr>
        <w:t xml:space="preserve">w danym roku </w:t>
      </w:r>
      <w:r w:rsidR="00E43C01" w:rsidRPr="00764610">
        <w:rPr>
          <w:rFonts w:ascii="Century Gothic" w:hAnsi="Century Gothic"/>
          <w:color w:val="auto"/>
          <w:szCs w:val="20"/>
        </w:rPr>
        <w:t xml:space="preserve">na jednego uczestnika. </w:t>
      </w:r>
      <w:r w:rsidR="00B53064" w:rsidRPr="00764610">
        <w:rPr>
          <w:rFonts w:ascii="Century Gothic" w:hAnsi="Century Gothic"/>
          <w:color w:val="auto"/>
          <w:szCs w:val="20"/>
        </w:rPr>
        <w:t xml:space="preserve">Pozostałe 20 % </w:t>
      </w:r>
      <w:r w:rsidR="00DA4613" w:rsidRPr="00764610">
        <w:rPr>
          <w:rFonts w:ascii="Century Gothic" w:hAnsi="Century Gothic"/>
          <w:color w:val="auto"/>
          <w:szCs w:val="20"/>
        </w:rPr>
        <w:t>stanowi wkład własny pracodawcy, który inwestuje w kształcenie ustawiczne pracowników lub własne i liczony jest od całości kosztów przeznaczonych na dofinansowanie kształcenia ustawicznego.</w:t>
      </w:r>
    </w:p>
    <w:p w:rsidR="00460DC5" w:rsidRDefault="00460DC5" w:rsidP="00075337">
      <w:pPr>
        <w:spacing w:after="0" w:line="276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9843F7" w:rsidRPr="00A7024A" w:rsidRDefault="0017528F" w:rsidP="00075337">
      <w:pPr>
        <w:spacing w:after="0" w:line="276" w:lineRule="auto"/>
        <w:ind w:right="40"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545D83" w:rsidRPr="00A7024A">
        <w:rPr>
          <w:rFonts w:ascii="Century Gothic" w:hAnsi="Century Gothic"/>
          <w:b/>
          <w:color w:val="000000" w:themeColor="text1"/>
          <w:szCs w:val="20"/>
        </w:rPr>
        <w:t>3</w:t>
      </w:r>
    </w:p>
    <w:p w:rsidR="00A04B05" w:rsidRDefault="00225A1D" w:rsidP="00075337">
      <w:pPr>
        <w:spacing w:after="0" w:line="276" w:lineRule="auto"/>
        <w:ind w:left="9" w:right="38"/>
        <w:rPr>
          <w:rFonts w:ascii="Century Gothic" w:hAnsi="Century Gothic"/>
          <w:b/>
          <w:color w:val="000000" w:themeColor="text1"/>
          <w:szCs w:val="20"/>
        </w:rPr>
      </w:pPr>
      <w:r w:rsidRPr="00123985">
        <w:rPr>
          <w:rFonts w:ascii="Century Gothic" w:hAnsi="Century Gothic"/>
          <w:b/>
          <w:color w:val="000000" w:themeColor="text1"/>
          <w:szCs w:val="20"/>
        </w:rPr>
        <w:t>Środki Krajowego Funduszu Szkoleniowego mogą być przeznaczone na:</w:t>
      </w:r>
    </w:p>
    <w:p w:rsidR="00225A1D" w:rsidRPr="00123985" w:rsidRDefault="00225A1D" w:rsidP="00075337">
      <w:pPr>
        <w:spacing w:after="0" w:line="276" w:lineRule="auto"/>
        <w:ind w:left="9" w:right="38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Kursy i studia podyplomowe realizowane z inicjatywy pracodawcy lub za jego zgodą,</w:t>
      </w:r>
    </w:p>
    <w:p w:rsidR="00225A1D" w:rsidRPr="00123985" w:rsidRDefault="00225A1D" w:rsidP="0007533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Egzaminy umożliwiające uzyskanie dyplomów potwierdzających nabycie umiejętności, kwalifikacji lub uprawnień zawodowych,</w:t>
      </w:r>
    </w:p>
    <w:p w:rsidR="00225A1D" w:rsidRPr="00123985" w:rsidRDefault="00225A1D" w:rsidP="0007533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right="240"/>
        <w:rPr>
          <w:rFonts w:ascii="Century Gothic" w:eastAsia="Times New Roman" w:hAnsi="Century Gothic" w:cs="Times New Roman"/>
          <w:color w:val="333333"/>
          <w:szCs w:val="20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Badania lekarskie i psychologiczne wymagane do podjęcia kształcenia lub pracy zawodowej po ukończonym kształceniu,</w:t>
      </w:r>
    </w:p>
    <w:p w:rsidR="00225A1D" w:rsidRPr="0039021D" w:rsidRDefault="00225A1D" w:rsidP="00075337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right="240"/>
        <w:rPr>
          <w:rFonts w:ascii="Century Gothic" w:eastAsia="Times New Roman" w:hAnsi="Century Gothic" w:cs="Times New Roman"/>
          <w:color w:val="333333"/>
          <w:sz w:val="18"/>
          <w:szCs w:val="18"/>
        </w:rPr>
      </w:pPr>
      <w:r w:rsidRPr="00123985">
        <w:rPr>
          <w:rFonts w:ascii="Century Gothic" w:eastAsia="Times New Roman" w:hAnsi="Century Gothic" w:cs="Times New Roman"/>
          <w:color w:val="333333"/>
          <w:szCs w:val="20"/>
        </w:rPr>
        <w:t>Ubezpieczenie</w:t>
      </w:r>
      <w:r w:rsidRPr="0039021D">
        <w:rPr>
          <w:rFonts w:ascii="Century Gothic" w:eastAsia="Times New Roman" w:hAnsi="Century Gothic" w:cs="Times New Roman"/>
          <w:color w:val="333333"/>
          <w:sz w:val="18"/>
          <w:szCs w:val="18"/>
        </w:rPr>
        <w:t xml:space="preserve"> od następstw nieszczęśliwych wypadków w związku z podjętym kształceniem.</w:t>
      </w:r>
    </w:p>
    <w:p w:rsidR="00A04B05" w:rsidRDefault="00A04B05" w:rsidP="00075337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9843F7" w:rsidRDefault="001A781E" w:rsidP="00075337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545D83" w:rsidRPr="00FE29B0">
        <w:rPr>
          <w:rFonts w:ascii="Century Gothic" w:hAnsi="Century Gothic"/>
          <w:b/>
          <w:color w:val="auto"/>
          <w:szCs w:val="20"/>
        </w:rPr>
        <w:t xml:space="preserve"> 4</w:t>
      </w:r>
    </w:p>
    <w:p w:rsidR="001A781E" w:rsidRPr="001A781E" w:rsidRDefault="001A781E" w:rsidP="00075337">
      <w:pPr>
        <w:spacing w:after="0" w:line="276" w:lineRule="auto"/>
        <w:ind w:right="96" w:hanging="11"/>
        <w:contextualSpacing/>
        <w:rPr>
          <w:rFonts w:ascii="Century Gothic" w:eastAsia="Times New Roman" w:hAnsi="Century Gothic"/>
          <w:szCs w:val="20"/>
        </w:rPr>
      </w:pPr>
      <w:r w:rsidRPr="002F5B8C">
        <w:rPr>
          <w:rFonts w:ascii="Century Gothic" w:eastAsia="Times New Roman" w:hAnsi="Century Gothic"/>
          <w:szCs w:val="20"/>
        </w:rPr>
        <w:t>1.</w:t>
      </w:r>
      <w:r w:rsidRPr="001A781E">
        <w:rPr>
          <w:rFonts w:ascii="Century Gothic" w:eastAsia="Times New Roman" w:hAnsi="Century Gothic"/>
          <w:szCs w:val="20"/>
        </w:rPr>
        <w:t> </w:t>
      </w:r>
      <w:r w:rsidR="004025B3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 xml:space="preserve">Pracodawca zainteresowany uzyskaniem środków na finansowanie kosztów kształcenia ustawicznego pracowników i pracodawcy składa w powiatowym urzędzie pracy </w:t>
      </w:r>
      <w:r w:rsidRPr="00EC5BC9">
        <w:rPr>
          <w:rFonts w:ascii="Century Gothic" w:eastAsia="Times New Roman" w:hAnsi="Century Gothic"/>
          <w:szCs w:val="20"/>
        </w:rPr>
        <w:t>właściwym ze względu na siedzibę pracodawcy albo miejsce prowadzenia działalności wniosek</w:t>
      </w:r>
      <w:r w:rsidRPr="001B633C">
        <w:rPr>
          <w:rFonts w:ascii="Century Gothic" w:eastAsia="Times New Roman" w:hAnsi="Century Gothic"/>
          <w:szCs w:val="20"/>
        </w:rPr>
        <w:t xml:space="preserve"> </w:t>
      </w:r>
      <w:r w:rsidRPr="001A781E">
        <w:rPr>
          <w:rFonts w:ascii="Century Gothic" w:eastAsia="Times New Roman" w:hAnsi="Century Gothic"/>
          <w:szCs w:val="20"/>
        </w:rPr>
        <w:t>w postaci papierowej zawierający:</w:t>
      </w:r>
    </w:p>
    <w:p w:rsidR="001A781E" w:rsidRPr="00764610" w:rsidRDefault="00A7024A" w:rsidP="00075337">
      <w:pPr>
        <w:pStyle w:val="Akapitzlist"/>
        <w:numPr>
          <w:ilvl w:val="0"/>
          <w:numId w:val="6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szCs w:val="20"/>
        </w:rPr>
        <w:t>dane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pracodawcy: nazwę pracodawcy, adres siedziby i miejsce prowadzenia działalności, numer identyfikacji podatkowej, </w:t>
      </w:r>
      <w:r w:rsidR="00545D83" w:rsidRPr="00764610">
        <w:rPr>
          <w:rFonts w:ascii="Century Gothic" w:eastAsia="Times New Roman" w:hAnsi="Century Gothic"/>
          <w:color w:val="auto"/>
          <w:szCs w:val="20"/>
        </w:rPr>
        <w:t xml:space="preserve">numer konta bankowego,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numer identyfikacyjny w krajowym rejestrze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lastRenderedPageBreak/>
        <w:t>urzędowym podmiotów 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:rsidR="001A781E" w:rsidRPr="00764610" w:rsidRDefault="001A781E" w:rsidP="0007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wskazanie działań, o których mowa </w:t>
      </w:r>
      <w:r w:rsidRPr="00146B9B">
        <w:rPr>
          <w:rFonts w:ascii="Century Gothic" w:eastAsia="Times New Roman" w:hAnsi="Century Gothic"/>
          <w:color w:val="auto"/>
          <w:szCs w:val="20"/>
        </w:rPr>
        <w:t xml:space="preserve">w </w:t>
      </w:r>
      <w:hyperlink r:id="rId9" w:anchor="hiperlinkText.rpc?hiperlink=type=tresc:nro=Powszechny.1530072:part=a69%28a%29u2p1&amp;full=1" w:tgtFrame="_parent" w:history="1">
        <w:r w:rsidRPr="00146B9B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Pr="00146B9B">
        <w:rPr>
          <w:rFonts w:ascii="Century Gothic" w:eastAsia="Times New Roman" w:hAnsi="Century Gothic"/>
          <w:color w:val="auto"/>
          <w:szCs w:val="20"/>
        </w:rPr>
        <w:t xml:space="preserve"> </w:t>
      </w:r>
      <w:r w:rsidR="00D06685" w:rsidRPr="00146B9B">
        <w:rPr>
          <w:rFonts w:ascii="Century Gothic" w:eastAsia="Times New Roman" w:hAnsi="Century Gothic"/>
          <w:color w:val="auto"/>
          <w:szCs w:val="20"/>
        </w:rPr>
        <w:t xml:space="preserve">lit. b-e </w:t>
      </w:r>
      <w:r w:rsidRPr="00146B9B">
        <w:rPr>
          <w:rFonts w:ascii="Century Gothic" w:eastAsia="Times New Roman" w:hAnsi="Century Gothic"/>
          <w:color w:val="auto"/>
          <w:szCs w:val="20"/>
        </w:rPr>
        <w:t>ustawy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, liczby osób </w:t>
      </w:r>
      <w:r w:rsidR="00793ECD" w:rsidRPr="00764610">
        <w:rPr>
          <w:rFonts w:ascii="Century Gothic" w:eastAsia="Times New Roman" w:hAnsi="Century Gothic"/>
          <w:color w:val="auto"/>
          <w:szCs w:val="20"/>
        </w:rPr>
        <w:t xml:space="preserve">, </w:t>
      </w:r>
      <w:r w:rsidR="00420F9F">
        <w:rPr>
          <w:rFonts w:ascii="Century Gothic" w:eastAsia="Times New Roman" w:hAnsi="Century Gothic"/>
          <w:color w:val="auto"/>
          <w:szCs w:val="20"/>
        </w:rPr>
        <w:t>według grup wiekowych: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których wydatek dotyczy, </w:t>
      </w:r>
      <w:r w:rsidRPr="00764610">
        <w:rPr>
          <w:rFonts w:ascii="Century Gothic" w:hAnsi="Century Gothic"/>
          <w:color w:val="auto"/>
          <w:szCs w:val="20"/>
        </w:rPr>
        <w:t xml:space="preserve">form kształcenia ustawicznego, kosztów kształcenia ustawicznego na jednego uczestnika 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oraz terminu realizacji </w:t>
      </w:r>
      <w:r w:rsidRPr="00764610">
        <w:rPr>
          <w:rFonts w:ascii="Century Gothic" w:hAnsi="Century Gothic"/>
          <w:color w:val="auto"/>
          <w:szCs w:val="20"/>
        </w:rPr>
        <w:t>wskazanych działań</w:t>
      </w:r>
      <w:r w:rsidRPr="00764610">
        <w:rPr>
          <w:rFonts w:ascii="Century Gothic" w:eastAsia="Times New Roman" w:hAnsi="Century Gothic"/>
          <w:color w:val="auto"/>
          <w:szCs w:val="20"/>
        </w:rPr>
        <w:t>;</w:t>
      </w:r>
    </w:p>
    <w:p w:rsidR="001A781E" w:rsidRPr="00764610" w:rsidRDefault="001A781E" w:rsidP="00075337">
      <w:pPr>
        <w:pStyle w:val="Akapitzlist"/>
        <w:numPr>
          <w:ilvl w:val="0"/>
          <w:numId w:val="6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146B9B">
        <w:rPr>
          <w:rFonts w:ascii="Century Gothic" w:eastAsia="Times New Roman" w:hAnsi="Century Gothic"/>
          <w:color w:val="auto"/>
          <w:szCs w:val="20"/>
        </w:rPr>
        <w:t xml:space="preserve">określenie całkowitej wysokości wydatków na działania, o których mowa w </w:t>
      </w:r>
      <w:hyperlink r:id="rId10" w:anchor="hiperlinkText.rpc?hiperlink=type=tresc:nro=Powszechny.1530072:part=a69%28a%29u2p1&amp;full=1" w:tgtFrame="_parent" w:history="1">
        <w:r w:rsidRPr="00146B9B">
          <w:rPr>
            <w:rFonts w:ascii="Century Gothic" w:eastAsia="Times New Roman" w:hAnsi="Century Gothic"/>
            <w:color w:val="auto"/>
            <w:szCs w:val="20"/>
          </w:rPr>
          <w:t>art. 69a ust. 2 pkt 1</w:t>
        </w:r>
      </w:hyperlink>
      <w:r w:rsidR="00474798">
        <w:rPr>
          <w:rFonts w:ascii="Century Gothic" w:eastAsia="Times New Roman" w:hAnsi="Century Gothic"/>
          <w:color w:val="auto"/>
          <w:szCs w:val="20"/>
        </w:rPr>
        <w:t xml:space="preserve">       lit. b-e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474798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764610">
        <w:rPr>
          <w:rFonts w:ascii="Century Gothic" w:eastAsia="Times New Roman" w:hAnsi="Century Gothic"/>
          <w:color w:val="auto"/>
          <w:szCs w:val="20"/>
        </w:rPr>
        <w:t>ustawy, wnioskowaną wysokość środków z KFS oraz wysokość wkładu własnego wnoszonego przez pracodawcę;</w:t>
      </w:r>
    </w:p>
    <w:p w:rsidR="001A781E" w:rsidRPr="00764610" w:rsidRDefault="001A781E" w:rsidP="0007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strike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>uzasadnienie potrzeby odbycia kształcenia ustawicznego, przy uwzględnieniu obecnych lub przyszłych potrzeb pracodawcy</w:t>
      </w:r>
      <w:r w:rsidRPr="00764610">
        <w:rPr>
          <w:rFonts w:ascii="Century Gothic" w:hAnsi="Century Gothic"/>
          <w:color w:val="auto"/>
          <w:szCs w:val="20"/>
        </w:rPr>
        <w:t xml:space="preserve"> oraz obowiązujących priorytetów wydatkowania środków KFS, a w przypadku środków z KFS – dodatkowo pr</w:t>
      </w:r>
      <w:r w:rsidR="00225A1D">
        <w:rPr>
          <w:rFonts w:ascii="Century Gothic" w:hAnsi="Century Gothic"/>
          <w:color w:val="auto"/>
          <w:szCs w:val="20"/>
        </w:rPr>
        <w:t xml:space="preserve">iorytetów wydatkowania </w:t>
      </w:r>
      <w:r w:rsidR="002D08E5">
        <w:rPr>
          <w:rFonts w:ascii="Century Gothic" w:hAnsi="Century Gothic"/>
          <w:color w:val="auto"/>
          <w:szCs w:val="20"/>
        </w:rPr>
        <w:t xml:space="preserve">środków </w:t>
      </w:r>
      <w:r w:rsidR="002D08E5" w:rsidRPr="00764610">
        <w:rPr>
          <w:rFonts w:ascii="Century Gothic" w:hAnsi="Century Gothic"/>
          <w:color w:val="auto"/>
          <w:szCs w:val="20"/>
        </w:rPr>
        <w:t>KFS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B516AD" w:rsidRPr="00764610" w:rsidRDefault="001A781E" w:rsidP="00075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uzasadnienie wyboru realizatora usługi kształcenia ustawicznego finansowanej ze środków KFS </w:t>
      </w:r>
      <w:r w:rsidR="00B516AD" w:rsidRPr="0076461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764610" w:rsidRDefault="00764610" w:rsidP="00075337">
      <w:p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      </w:t>
      </w:r>
      <w:r w:rsidR="001A781E" w:rsidRPr="00764610">
        <w:rPr>
          <w:rFonts w:ascii="Century Gothic" w:hAnsi="Century Gothic"/>
          <w:color w:val="auto"/>
          <w:szCs w:val="20"/>
        </w:rPr>
        <w:t>wraz z następującymi informacjami:</w:t>
      </w:r>
    </w:p>
    <w:p w:rsidR="001A781E" w:rsidRPr="00764610" w:rsidRDefault="001A781E" w:rsidP="0007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siedziba realizatora usługi kształcenia ustawicznego,</w:t>
      </w:r>
    </w:p>
    <w:p w:rsidR="001A781E" w:rsidRPr="00764610" w:rsidRDefault="001A781E" w:rsidP="0007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posiadanie przez realizatora usługi kształcenia ustawicznego certyfikatów jakości oferowanych usług kształcenia ustawicznego, a w przypadku kursów – posiadanie dokumentu, na podstawie którego prowadzi on pozaszkolne formy kształcenia ustawicznego, jeżeli informacja ta nie jest dostępna w publicznych rejestrach elektronicznych,</w:t>
      </w:r>
    </w:p>
    <w:p w:rsidR="001A781E" w:rsidRPr="00764610" w:rsidRDefault="001A781E" w:rsidP="0007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nazwa i liczba godzin kształcenia ustawicznego,</w:t>
      </w:r>
    </w:p>
    <w:p w:rsidR="001A781E" w:rsidRPr="00764610" w:rsidRDefault="001A781E" w:rsidP="0007533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cena usługi kształcenia ustawicznego w porównaniu z ceną podobnych usług oferowanych na rynku, o ile są dostępne;</w:t>
      </w:r>
    </w:p>
    <w:p w:rsidR="00B516AD" w:rsidRPr="00FE29B0" w:rsidRDefault="001A781E" w:rsidP="00075337">
      <w:pPr>
        <w:autoSpaceDE w:val="0"/>
        <w:autoSpaceDN w:val="0"/>
        <w:adjustRightInd w:val="0"/>
        <w:spacing w:after="0" w:line="276" w:lineRule="auto"/>
        <w:ind w:right="96" w:hanging="11"/>
        <w:contextualSpacing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6)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 xml:space="preserve">informację o planach dotyczących dalszego zatrudnienia osób, które będą objęte kształceniem </w:t>
      </w:r>
      <w:r w:rsidR="00B516AD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FE29B0" w:rsidRDefault="00B516AD" w:rsidP="00075337">
      <w:pPr>
        <w:autoSpaceDE w:val="0"/>
        <w:autoSpaceDN w:val="0"/>
        <w:adjustRightInd w:val="0"/>
        <w:spacing w:after="0" w:line="276" w:lineRule="auto"/>
        <w:ind w:right="96" w:hanging="11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 xml:space="preserve">   </w:t>
      </w:r>
      <w:r w:rsidR="00420F9F">
        <w:rPr>
          <w:rFonts w:ascii="Century Gothic" w:hAnsi="Century Gothic"/>
          <w:color w:val="auto"/>
          <w:szCs w:val="20"/>
        </w:rPr>
        <w:t xml:space="preserve">   </w:t>
      </w:r>
      <w:r w:rsidRPr="00FE29B0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>ustawicznym finansowanym ze środków KFS.</w:t>
      </w:r>
    </w:p>
    <w:p w:rsidR="001A781E" w:rsidRPr="00FE29B0" w:rsidRDefault="001A781E" w:rsidP="00075337">
      <w:pPr>
        <w:spacing w:after="0" w:line="276" w:lineRule="auto"/>
        <w:ind w:right="96" w:hanging="11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>2. Do wniosku, o którym mowa w ust. 1, pracodawca dołącza:</w:t>
      </w:r>
    </w:p>
    <w:p w:rsidR="00B516AD" w:rsidRPr="00764610" w:rsidRDefault="001A781E" w:rsidP="00075337">
      <w:pPr>
        <w:pStyle w:val="Akapitzlist"/>
        <w:numPr>
          <w:ilvl w:val="0"/>
          <w:numId w:val="8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zaświadczenia lub oświadczenie o pomocy de minimis, w zakresie, o którym mowa w </w:t>
      </w:r>
      <w:r w:rsidR="00E02636" w:rsidRPr="00764610">
        <w:rPr>
          <w:color w:val="auto"/>
        </w:rPr>
        <w:fldChar w:fldCharType="begin"/>
      </w:r>
      <w:r w:rsidR="003711D4" w:rsidRPr="00764610">
        <w:rPr>
          <w:color w:val="auto"/>
        </w:rPr>
        <w:instrText xml:space="preserve"> HYPERLINK "http://lex.online.wolterskluwer.pl/WKPLOnline/index.rpc" \l "hiperlinkText.rpc?hiperlink=type=tresc:nro=Powszechny.1668697:part=a37u1p1&amp;full=1" \t "_parent" </w:instrText>
      </w:r>
      <w:r w:rsidR="00E02636" w:rsidRPr="00764610">
        <w:rPr>
          <w:color w:val="auto"/>
        </w:rPr>
        <w:fldChar w:fldCharType="separate"/>
      </w:r>
      <w:r w:rsidR="003850B3" w:rsidRPr="00764610">
        <w:rPr>
          <w:rFonts w:ascii="Century Gothic" w:eastAsia="Times New Roman" w:hAnsi="Century Gothic"/>
          <w:color w:val="auto"/>
          <w:szCs w:val="20"/>
        </w:rPr>
        <w:t>art. 37 ust. 1</w:t>
      </w:r>
    </w:p>
    <w:p w:rsidR="00B516AD" w:rsidRPr="00764610" w:rsidRDefault="00764610" w:rsidP="00075337">
      <w:pPr>
        <w:spacing w:after="0" w:line="276" w:lineRule="auto"/>
        <w:ind w:right="96" w:firstLine="0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      </w:t>
      </w:r>
      <w:r w:rsidR="001A781E" w:rsidRPr="00764610">
        <w:rPr>
          <w:rFonts w:ascii="Century Gothic" w:eastAsia="Times New Roman" w:hAnsi="Century Gothic"/>
          <w:color w:val="auto"/>
          <w:szCs w:val="20"/>
        </w:rPr>
        <w:t>pkt 1</w:t>
      </w:r>
      <w:r w:rsidR="00E02636" w:rsidRPr="00764610">
        <w:rPr>
          <w:rFonts w:ascii="Century Gothic" w:eastAsia="Times New Roman" w:hAnsi="Century Gothic"/>
          <w:color w:val="auto"/>
          <w:szCs w:val="20"/>
        </w:rPr>
        <w:fldChar w:fldCharType="end"/>
      </w:r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1" w:anchor="hiperlinkText.rpc?hiperlink=type=tresc:nro=Powszechny.1668697:part=a37u2p1&amp;full=1" w:tgtFrame="_parent" w:history="1">
        <w:r w:rsidR="001A781E" w:rsidRPr="00764610">
          <w:rPr>
            <w:rFonts w:ascii="Century Gothic" w:eastAsia="Times New Roman" w:hAnsi="Century Gothic"/>
            <w:color w:val="auto"/>
            <w:szCs w:val="20"/>
          </w:rPr>
          <w:t>ust. 2 pkt 1</w:t>
        </w:r>
      </w:hyperlink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i </w:t>
      </w:r>
      <w:hyperlink r:id="rId12" w:anchor="hiperlinkText.rpc?hiperlink=type=tresc:nro=Powszechny.1668697:part=a37u2p2&amp;full=1" w:tgtFrame="_parent" w:history="1">
        <w:r w:rsidR="001A781E" w:rsidRPr="00764610">
          <w:rPr>
            <w:rFonts w:ascii="Century Gothic" w:eastAsia="Times New Roman" w:hAnsi="Century Gothic"/>
            <w:color w:val="auto"/>
            <w:szCs w:val="20"/>
          </w:rPr>
          <w:t>2</w:t>
        </w:r>
      </w:hyperlink>
      <w:r w:rsidR="001A781E" w:rsidRPr="00764610">
        <w:rPr>
          <w:rFonts w:ascii="Century Gothic" w:eastAsia="Times New Roman" w:hAnsi="Century Gothic"/>
          <w:color w:val="auto"/>
          <w:szCs w:val="20"/>
        </w:rPr>
        <w:t xml:space="preserve"> ustawy z dnia 30 kwietnia 2004 r. o postępowaniu w sprawach dotyczących </w:t>
      </w:r>
      <w:r w:rsidR="00B516AD" w:rsidRPr="00764610">
        <w:rPr>
          <w:rFonts w:ascii="Century Gothic" w:eastAsia="Times New Roman" w:hAnsi="Century Gothic"/>
          <w:color w:val="auto"/>
          <w:szCs w:val="20"/>
        </w:rPr>
        <w:t xml:space="preserve">  </w:t>
      </w:r>
    </w:p>
    <w:p w:rsidR="001A781E" w:rsidRPr="00764610" w:rsidRDefault="001A781E" w:rsidP="00075337">
      <w:pPr>
        <w:pStyle w:val="Akapitzlist"/>
        <w:spacing w:after="0" w:line="276" w:lineRule="auto"/>
        <w:ind w:left="370" w:right="96" w:firstLine="0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>pomocy publicznej (Dz. U. z 20</w:t>
      </w:r>
      <w:r w:rsidR="00ED6B5F">
        <w:rPr>
          <w:rFonts w:ascii="Century Gothic" w:eastAsia="Times New Roman" w:hAnsi="Century Gothic"/>
          <w:color w:val="auto"/>
          <w:szCs w:val="20"/>
        </w:rPr>
        <w:t>18</w:t>
      </w:r>
      <w:r w:rsidRPr="00764610">
        <w:rPr>
          <w:rFonts w:ascii="Century Gothic" w:eastAsia="Times New Roman" w:hAnsi="Century Gothic"/>
          <w:color w:val="auto"/>
          <w:szCs w:val="20"/>
        </w:rPr>
        <w:t xml:space="preserve"> r. poz. </w:t>
      </w:r>
      <w:r w:rsidR="00ED6B5F">
        <w:rPr>
          <w:rFonts w:ascii="Century Gothic" w:eastAsia="Times New Roman" w:hAnsi="Century Gothic"/>
          <w:color w:val="auto"/>
          <w:szCs w:val="20"/>
        </w:rPr>
        <w:t>362</w:t>
      </w:r>
      <w:r w:rsidRPr="00764610">
        <w:rPr>
          <w:rFonts w:ascii="Century Gothic" w:eastAsia="Times New Roman" w:hAnsi="Century Gothic"/>
          <w:color w:val="auto"/>
          <w:szCs w:val="20"/>
        </w:rPr>
        <w:t>, z późn. zm.);</w:t>
      </w:r>
    </w:p>
    <w:p w:rsidR="00B516AD" w:rsidRPr="00764610" w:rsidRDefault="001A781E" w:rsidP="00075337">
      <w:pPr>
        <w:pStyle w:val="Akapitzlist"/>
        <w:numPr>
          <w:ilvl w:val="0"/>
          <w:numId w:val="8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informacje określone w przepisach wydanych na podstawie </w:t>
      </w:r>
      <w:hyperlink r:id="rId13" w:anchor="hiperlinkText.rpc?hiperlink=type=tresc:nro=Powszechny.1668697:part=a37u2%28a%29&amp;full=1" w:tgtFrame="_parent" w:history="1">
        <w:r w:rsidRPr="00764610">
          <w:rPr>
            <w:rFonts w:ascii="Century Gothic" w:eastAsia="Times New Roman" w:hAnsi="Century Gothic"/>
            <w:color w:val="auto"/>
            <w:szCs w:val="20"/>
          </w:rPr>
          <w:t>art. 37 ust. 2a</w:t>
        </w:r>
      </w:hyperlink>
      <w:r w:rsidRPr="00764610">
        <w:rPr>
          <w:rFonts w:ascii="Century Gothic" w:eastAsia="Times New Roman" w:hAnsi="Century Gothic"/>
          <w:color w:val="auto"/>
          <w:szCs w:val="20"/>
        </w:rPr>
        <w:t xml:space="preserve"> ustawy z dnia 30 </w:t>
      </w:r>
    </w:p>
    <w:p w:rsidR="001A781E" w:rsidRPr="00764610" w:rsidRDefault="001A781E" w:rsidP="00075337">
      <w:pPr>
        <w:pStyle w:val="Akapitzlist"/>
        <w:spacing w:after="0" w:line="276" w:lineRule="auto"/>
        <w:ind w:left="370" w:right="96" w:firstLine="0"/>
        <w:rPr>
          <w:rFonts w:ascii="Century Gothic" w:eastAsia="Times New Roman" w:hAnsi="Century Gothic"/>
          <w:strike/>
          <w:color w:val="auto"/>
          <w:szCs w:val="20"/>
        </w:rPr>
      </w:pPr>
      <w:r w:rsidRPr="00764610">
        <w:rPr>
          <w:rFonts w:ascii="Century Gothic" w:eastAsia="Times New Roman" w:hAnsi="Century Gothic"/>
          <w:color w:val="auto"/>
          <w:szCs w:val="20"/>
        </w:rPr>
        <w:t xml:space="preserve">kwietnia 2004 r. o postępowaniu w sprawach dotyczących pomocy </w:t>
      </w:r>
      <w:r w:rsidRPr="002D08E5">
        <w:rPr>
          <w:rFonts w:ascii="Century Gothic" w:eastAsia="Times New Roman" w:hAnsi="Century Gothic"/>
          <w:color w:val="auto"/>
          <w:szCs w:val="20"/>
        </w:rPr>
        <w:t>publicznej</w:t>
      </w:r>
      <w:r w:rsidR="002D08E5" w:rsidRPr="002D08E5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2D08E5">
        <w:rPr>
          <w:rFonts w:ascii="Century Gothic" w:eastAsia="Times New Roman" w:hAnsi="Century Gothic"/>
          <w:color w:val="auto"/>
          <w:szCs w:val="20"/>
        </w:rPr>
        <w:t>;</w:t>
      </w:r>
    </w:p>
    <w:p w:rsidR="00B516AD" w:rsidRPr="00764610" w:rsidRDefault="001A781E" w:rsidP="00075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kopię dokumentu potwierdzającego oznaczenie formy prawnej prowadzonej działalności – w </w:t>
      </w:r>
      <w:r w:rsidR="00B516AD" w:rsidRPr="00764610">
        <w:rPr>
          <w:rFonts w:ascii="Century Gothic" w:hAnsi="Century Gothic"/>
          <w:color w:val="auto"/>
          <w:szCs w:val="20"/>
        </w:rPr>
        <w:t xml:space="preserve">  </w:t>
      </w:r>
    </w:p>
    <w:p w:rsidR="00B516AD" w:rsidRPr="00764610" w:rsidRDefault="001A781E" w:rsidP="00075337">
      <w:pPr>
        <w:pStyle w:val="Akapitzlist"/>
        <w:autoSpaceDE w:val="0"/>
        <w:autoSpaceDN w:val="0"/>
        <w:adjustRightInd w:val="0"/>
        <w:spacing w:after="0" w:line="276" w:lineRule="auto"/>
        <w:ind w:left="370" w:right="96" w:firstLine="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 xml:space="preserve">przypadku braku wpisu do Krajowego Rejestru Sądowego lub Centralnej Ewidencji i Informacji o </w:t>
      </w:r>
      <w:r w:rsidR="00B516AD" w:rsidRPr="00764610">
        <w:rPr>
          <w:rFonts w:ascii="Century Gothic" w:hAnsi="Century Gothic"/>
          <w:color w:val="auto"/>
          <w:szCs w:val="20"/>
        </w:rPr>
        <w:t xml:space="preserve"> </w:t>
      </w:r>
    </w:p>
    <w:p w:rsidR="001A781E" w:rsidRPr="00764610" w:rsidRDefault="001A781E" w:rsidP="00075337">
      <w:pPr>
        <w:pStyle w:val="Akapitzlist"/>
        <w:autoSpaceDE w:val="0"/>
        <w:autoSpaceDN w:val="0"/>
        <w:adjustRightInd w:val="0"/>
        <w:spacing w:after="0" w:line="276" w:lineRule="auto"/>
        <w:ind w:left="370" w:right="96" w:firstLine="0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Działalności Gospodarczej;</w:t>
      </w:r>
    </w:p>
    <w:p w:rsidR="00764610" w:rsidRDefault="001A781E" w:rsidP="00075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program kształcenia ustawicznego lub zakres egzaminu</w:t>
      </w:r>
      <w:r w:rsidR="00EE43AA" w:rsidRPr="00764610">
        <w:rPr>
          <w:rFonts w:ascii="Century Gothic" w:hAnsi="Century Gothic"/>
          <w:color w:val="auto"/>
          <w:szCs w:val="20"/>
        </w:rPr>
        <w:t xml:space="preserve"> wraz z kosztem</w:t>
      </w:r>
      <w:r w:rsidRPr="00764610">
        <w:rPr>
          <w:rFonts w:ascii="Century Gothic" w:hAnsi="Century Gothic"/>
          <w:color w:val="auto"/>
          <w:szCs w:val="20"/>
        </w:rPr>
        <w:t>;</w:t>
      </w:r>
    </w:p>
    <w:p w:rsidR="00991171" w:rsidRPr="00764610" w:rsidRDefault="001A781E" w:rsidP="00075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hAnsi="Century Gothic"/>
          <w:color w:val="auto"/>
          <w:szCs w:val="20"/>
        </w:rPr>
      </w:pPr>
      <w:r w:rsidRPr="00764610">
        <w:rPr>
          <w:rFonts w:ascii="Century Gothic" w:hAnsi="Century Gothic"/>
          <w:color w:val="auto"/>
          <w:szCs w:val="20"/>
        </w:rPr>
        <w:t>wzór dokumentu potwierdzającego kompetencje nabyte przez uczestników, wystawianego przez</w:t>
      </w:r>
      <w:r w:rsidR="00764610" w:rsidRP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realizatora usługi kształcenia ustawicznego, o ile nie wynika on z przepisów powszechnie</w:t>
      </w:r>
      <w:r w:rsidR="00764610">
        <w:rPr>
          <w:rFonts w:ascii="Century Gothic" w:hAnsi="Century Gothic"/>
          <w:color w:val="auto"/>
          <w:szCs w:val="20"/>
        </w:rPr>
        <w:t xml:space="preserve"> </w:t>
      </w:r>
      <w:r w:rsidRPr="00764610">
        <w:rPr>
          <w:rFonts w:ascii="Century Gothic" w:hAnsi="Century Gothic"/>
          <w:color w:val="auto"/>
          <w:szCs w:val="20"/>
        </w:rPr>
        <w:t>obowiązujących.</w:t>
      </w:r>
    </w:p>
    <w:p w:rsidR="009625A5" w:rsidRPr="00FE29B0" w:rsidRDefault="0031468C" w:rsidP="00075337">
      <w:pPr>
        <w:pStyle w:val="Akapitzlist"/>
        <w:spacing w:after="0" w:line="276" w:lineRule="auto"/>
        <w:ind w:left="370" w:right="38" w:firstLine="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CB2267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82397B" w:rsidRPr="00FE29B0">
        <w:rPr>
          <w:rFonts w:ascii="Century Gothic" w:hAnsi="Century Gothic"/>
          <w:b/>
          <w:color w:val="auto"/>
          <w:szCs w:val="20"/>
        </w:rPr>
        <w:t>5</w:t>
      </w:r>
    </w:p>
    <w:p w:rsidR="009625A5" w:rsidRPr="00FE29B0" w:rsidRDefault="008D322C" w:rsidP="00075337">
      <w:pPr>
        <w:pStyle w:val="Akapitzlist"/>
        <w:numPr>
          <w:ilvl w:val="0"/>
          <w:numId w:val="2"/>
        </w:numPr>
        <w:spacing w:after="0" w:line="276" w:lineRule="auto"/>
        <w:ind w:left="368" w:right="40" w:hanging="357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Powiatowy Urząd Pracy w Goleniowie ogłasza nabór wniosków</w:t>
      </w:r>
      <w:r w:rsidR="00044804" w:rsidRPr="00FE29B0">
        <w:rPr>
          <w:rFonts w:ascii="Century Gothic" w:hAnsi="Century Gothic"/>
          <w:color w:val="auto"/>
          <w:szCs w:val="20"/>
        </w:rPr>
        <w:t xml:space="preserve"> i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 xml:space="preserve">wyznacza </w:t>
      </w:r>
      <w:r w:rsidR="00C41C73" w:rsidRPr="00FE29B0">
        <w:rPr>
          <w:rFonts w:ascii="Century Gothic" w:hAnsi="Century Gothic"/>
          <w:color w:val="auto"/>
          <w:szCs w:val="20"/>
        </w:rPr>
        <w:t>termin</w:t>
      </w:r>
      <w:r w:rsidR="0079288A">
        <w:rPr>
          <w:rFonts w:ascii="Century Gothic" w:hAnsi="Century Gothic"/>
          <w:color w:val="auto"/>
          <w:szCs w:val="20"/>
        </w:rPr>
        <w:t>,</w:t>
      </w:r>
      <w:r w:rsidR="00044804" w:rsidRPr="00FE29B0">
        <w:rPr>
          <w:rFonts w:ascii="Century Gothic" w:hAnsi="Century Gothic"/>
          <w:color w:val="auto"/>
          <w:szCs w:val="20"/>
        </w:rPr>
        <w:t xml:space="preserve"> miejsce i sposób</w:t>
      </w:r>
      <w:r w:rsidR="00C41C73" w:rsidRPr="00FE29B0">
        <w:rPr>
          <w:rFonts w:ascii="Century Gothic" w:hAnsi="Century Gothic"/>
          <w:color w:val="auto"/>
          <w:szCs w:val="20"/>
        </w:rPr>
        <w:t xml:space="preserve"> </w:t>
      </w:r>
      <w:r w:rsidR="00044804" w:rsidRPr="00FE29B0">
        <w:rPr>
          <w:rFonts w:ascii="Century Gothic" w:hAnsi="Century Gothic"/>
          <w:color w:val="auto"/>
          <w:szCs w:val="20"/>
        </w:rPr>
        <w:t>ich składania.</w:t>
      </w:r>
      <w:r w:rsidR="001800BB" w:rsidRPr="00FE29B0">
        <w:rPr>
          <w:rFonts w:ascii="Century Gothic" w:hAnsi="Century Gothic"/>
          <w:color w:val="auto"/>
          <w:szCs w:val="20"/>
        </w:rPr>
        <w:t xml:space="preserve"> </w:t>
      </w:r>
    </w:p>
    <w:p w:rsidR="00044804" w:rsidRPr="000561A4" w:rsidRDefault="009625A5" w:rsidP="00075337">
      <w:pPr>
        <w:numPr>
          <w:ilvl w:val="0"/>
          <w:numId w:val="2"/>
        </w:numPr>
        <w:spacing w:after="0" w:line="276" w:lineRule="auto"/>
        <w:ind w:left="368" w:right="40" w:hanging="357"/>
        <w:rPr>
          <w:rStyle w:val="Pogrubienie"/>
          <w:rFonts w:ascii="Century Gothic" w:hAnsi="Century Gothic"/>
          <w:b w:val="0"/>
          <w:bCs w:val="0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Formularz wniosku dla pracodawcy o dofinansowanie kształcenia ustawicznego ze środków KFS można pobrać ze strony internetowej Powiato</w:t>
      </w:r>
      <w:r w:rsidR="00227F7F" w:rsidRPr="00FE29B0">
        <w:rPr>
          <w:rFonts w:ascii="Century Gothic" w:hAnsi="Century Gothic"/>
          <w:color w:val="auto"/>
          <w:szCs w:val="20"/>
        </w:rPr>
        <w:t xml:space="preserve">wego Urzędu Pracy w Goleniowie </w:t>
      </w:r>
      <w:hyperlink r:id="rId14" w:history="1">
        <w:r w:rsidR="00227F7F" w:rsidRPr="00FE29B0">
          <w:rPr>
            <w:rStyle w:val="Hipercze"/>
            <w:rFonts w:ascii="Century Gothic" w:hAnsi="Century Gothic"/>
            <w:color w:val="auto"/>
            <w:szCs w:val="20"/>
          </w:rPr>
          <w:t>www.goleniow.praca.gov.pl</w:t>
        </w:r>
      </w:hyperlink>
      <w:r w:rsidR="00227F7F" w:rsidRPr="00FE29B0">
        <w:rPr>
          <w:rFonts w:ascii="Century Gothic" w:hAnsi="Century Gothic"/>
          <w:color w:val="auto"/>
          <w:szCs w:val="20"/>
          <w:u w:val="single"/>
        </w:rPr>
        <w:t xml:space="preserve"> </w:t>
      </w:r>
      <w:r w:rsidR="00420F9F">
        <w:rPr>
          <w:rFonts w:ascii="Century Gothic" w:hAnsi="Century Gothic"/>
          <w:color w:val="auto"/>
          <w:szCs w:val="20"/>
          <w:u w:val="single"/>
        </w:rPr>
        <w:t xml:space="preserve"> </w:t>
      </w:r>
    </w:p>
    <w:p w:rsidR="00044804" w:rsidRDefault="00044804" w:rsidP="00075337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ED6B5F">
        <w:rPr>
          <w:rFonts w:ascii="Century Gothic" w:hAnsi="Century Gothic"/>
          <w:sz w:val="20"/>
          <w:szCs w:val="20"/>
        </w:rPr>
        <w:t>Ze środków</w:t>
      </w:r>
      <w:r w:rsidR="000561A4">
        <w:rPr>
          <w:rFonts w:ascii="Century Gothic" w:hAnsi="Century Gothic"/>
          <w:sz w:val="20"/>
          <w:szCs w:val="20"/>
        </w:rPr>
        <w:t xml:space="preserve"> </w:t>
      </w:r>
      <w:r w:rsidRPr="00ED6B5F">
        <w:rPr>
          <w:rFonts w:ascii="Century Gothic" w:hAnsi="Century Gothic"/>
          <w:sz w:val="20"/>
          <w:szCs w:val="20"/>
        </w:rPr>
        <w:t>KFS dofinansowane mogą być wyłącznie te formy kształcenia, które jeszcze się nie rozp</w:t>
      </w:r>
      <w:r w:rsidR="000824EC" w:rsidRPr="00ED6B5F">
        <w:rPr>
          <w:rFonts w:ascii="Century Gothic" w:hAnsi="Century Gothic"/>
          <w:sz w:val="20"/>
          <w:szCs w:val="20"/>
        </w:rPr>
        <w:t>oczęły.  Realizacja szkolenia (</w:t>
      </w:r>
      <w:r w:rsidRPr="00ED6B5F">
        <w:rPr>
          <w:rFonts w:ascii="Century Gothic" w:hAnsi="Century Gothic"/>
          <w:sz w:val="20"/>
          <w:szCs w:val="20"/>
        </w:rPr>
        <w:t>egzaminu, studiów podyplomowych, itp.) może nastąpić dopiero po pozytywnym rozpatrzeniu wniosku i podpisaniu umowy.</w:t>
      </w:r>
    </w:p>
    <w:p w:rsidR="001A781E" w:rsidRPr="00FE29B0" w:rsidRDefault="001A781E" w:rsidP="00075337">
      <w:pPr>
        <w:pStyle w:val="Akapitzlist"/>
        <w:numPr>
          <w:ilvl w:val="0"/>
          <w:numId w:val="2"/>
        </w:numPr>
        <w:spacing w:after="0" w:line="276" w:lineRule="auto"/>
        <w:ind w:right="38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W przypadku gdy wniosek jest wypełniony nieprawidłowo, urząd wyznacza pracodawcy termin 7 dni do jego poprawienia.</w:t>
      </w:r>
    </w:p>
    <w:p w:rsidR="001A781E" w:rsidRPr="00FE29B0" w:rsidRDefault="001A781E" w:rsidP="0007533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FE29B0">
        <w:rPr>
          <w:rFonts w:ascii="Century Gothic" w:hAnsi="Century Gothic"/>
          <w:color w:val="auto"/>
          <w:szCs w:val="20"/>
        </w:rPr>
        <w:t>Wniosek pozostawia się bez rozpatrzenia, o czym informuje się pracodawcę na piśmie, w przypadku:</w:t>
      </w:r>
    </w:p>
    <w:p w:rsidR="001A781E" w:rsidRPr="00FE29B0" w:rsidRDefault="00134EE7" w:rsidP="00075337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</w:t>
      </w:r>
      <w:r w:rsidR="001A781E" w:rsidRPr="00FE29B0">
        <w:rPr>
          <w:rFonts w:ascii="Century Gothic" w:hAnsi="Century Gothic"/>
          <w:color w:val="auto"/>
          <w:szCs w:val="20"/>
        </w:rPr>
        <w:t>1) niepoprawienia wniosku we wskazanym terminie lub</w:t>
      </w:r>
    </w:p>
    <w:p w:rsidR="001A781E" w:rsidRPr="00FE29B0" w:rsidRDefault="00134EE7" w:rsidP="00075337">
      <w:pPr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 </w:t>
      </w:r>
      <w:r w:rsidR="001A781E" w:rsidRPr="00FE29B0">
        <w:rPr>
          <w:rFonts w:ascii="Century Gothic" w:hAnsi="Century Gothic"/>
          <w:color w:val="auto"/>
          <w:szCs w:val="20"/>
        </w:rPr>
        <w:t xml:space="preserve">2) niedołączenia wymaganych </w:t>
      </w:r>
      <w:r w:rsidR="009625A5" w:rsidRPr="00FE29B0">
        <w:rPr>
          <w:rFonts w:ascii="Century Gothic" w:hAnsi="Century Gothic"/>
          <w:color w:val="auto"/>
          <w:szCs w:val="20"/>
        </w:rPr>
        <w:t>załączników do wniosku</w:t>
      </w:r>
    </w:p>
    <w:p w:rsidR="002D08E5" w:rsidRPr="004909C0" w:rsidRDefault="00420F9F" w:rsidP="00075337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b/>
          <w:color w:val="auto"/>
          <w:szCs w:val="20"/>
        </w:rPr>
      </w:pPr>
      <w:r w:rsidRPr="003B18F3">
        <w:rPr>
          <w:rFonts w:ascii="Century Gothic" w:hAnsi="Century Gothic"/>
          <w:color w:val="auto"/>
          <w:szCs w:val="20"/>
        </w:rPr>
        <w:t>7</w:t>
      </w:r>
      <w:r w:rsidR="001A781E" w:rsidRPr="003B18F3">
        <w:rPr>
          <w:rFonts w:ascii="Century Gothic" w:hAnsi="Century Gothic"/>
          <w:color w:val="auto"/>
          <w:szCs w:val="20"/>
        </w:rPr>
        <w:t>.</w:t>
      </w:r>
      <w:r w:rsidR="001A781E" w:rsidRPr="00FE29B0">
        <w:rPr>
          <w:rFonts w:ascii="Century Gothic" w:hAnsi="Century Gothic"/>
          <w:color w:val="auto"/>
          <w:szCs w:val="20"/>
        </w:rPr>
        <w:t xml:space="preserve"> </w:t>
      </w:r>
      <w:r w:rsidR="00E30DAF" w:rsidRPr="00FE29B0">
        <w:rPr>
          <w:rFonts w:ascii="Century Gothic" w:hAnsi="Century Gothic"/>
          <w:color w:val="auto"/>
          <w:szCs w:val="20"/>
        </w:rPr>
        <w:t xml:space="preserve"> </w:t>
      </w:r>
      <w:r w:rsidR="00134EE7">
        <w:rPr>
          <w:rFonts w:ascii="Century Gothic" w:hAnsi="Century Gothic"/>
          <w:color w:val="auto"/>
          <w:szCs w:val="20"/>
        </w:rPr>
        <w:t xml:space="preserve"> </w:t>
      </w:r>
      <w:r w:rsidR="001A781E" w:rsidRPr="004909C0">
        <w:rPr>
          <w:rFonts w:ascii="Century Gothic" w:hAnsi="Century Gothic"/>
          <w:b/>
          <w:color w:val="auto"/>
          <w:szCs w:val="20"/>
        </w:rPr>
        <w:t>Dopuszcza s</w:t>
      </w:r>
      <w:r w:rsidR="00423D27" w:rsidRPr="004909C0">
        <w:rPr>
          <w:rFonts w:ascii="Century Gothic" w:hAnsi="Century Gothic"/>
          <w:b/>
          <w:color w:val="auto"/>
          <w:szCs w:val="20"/>
        </w:rPr>
        <w:t>ię negocjacje pomiędzy PUP a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pracodawcą treści wniosku, w celu ustalenia </w:t>
      </w:r>
      <w:r w:rsidR="00E30DAF" w:rsidRPr="004909C0">
        <w:rPr>
          <w:rFonts w:ascii="Century Gothic" w:hAnsi="Century Gothic"/>
          <w:b/>
          <w:color w:val="auto"/>
          <w:szCs w:val="20"/>
        </w:rPr>
        <w:t xml:space="preserve">ceny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usługi </w:t>
      </w:r>
      <w:r w:rsidR="002D08E5" w:rsidRPr="004909C0">
        <w:rPr>
          <w:rFonts w:ascii="Century Gothic" w:hAnsi="Century Gothic"/>
          <w:b/>
          <w:color w:val="auto"/>
          <w:szCs w:val="20"/>
        </w:rPr>
        <w:t xml:space="preserve"> </w:t>
      </w:r>
    </w:p>
    <w:p w:rsidR="002D08E5" w:rsidRPr="004909C0" w:rsidRDefault="002D08E5" w:rsidP="00075337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b/>
          <w:color w:val="auto"/>
          <w:szCs w:val="20"/>
        </w:rPr>
      </w:pPr>
      <w:r w:rsidRPr="004909C0">
        <w:rPr>
          <w:rFonts w:ascii="Century Gothic" w:hAnsi="Century Gothic"/>
          <w:b/>
          <w:color w:val="auto"/>
          <w:szCs w:val="20"/>
        </w:rPr>
        <w:t xml:space="preserve">     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kształcenia ustawicznego, liczby osób objętych kształceniem </w:t>
      </w:r>
      <w:r w:rsidRPr="004909C0">
        <w:rPr>
          <w:rFonts w:ascii="Century Gothic" w:hAnsi="Century Gothic"/>
          <w:b/>
          <w:color w:val="auto"/>
          <w:szCs w:val="20"/>
        </w:rPr>
        <w:t>ustawicznym, realizatora</w:t>
      </w:r>
      <w:r w:rsidR="006D2BD6" w:rsidRPr="004909C0">
        <w:rPr>
          <w:rFonts w:ascii="Century Gothic" w:hAnsi="Century Gothic"/>
          <w:b/>
          <w:color w:val="auto"/>
          <w:szCs w:val="20"/>
        </w:rPr>
        <w:t xml:space="preserve"> usługi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, </w:t>
      </w:r>
    </w:p>
    <w:p w:rsidR="00A04B05" w:rsidRDefault="002D08E5" w:rsidP="00075337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b/>
          <w:color w:val="auto"/>
          <w:szCs w:val="20"/>
        </w:rPr>
      </w:pPr>
      <w:r w:rsidRPr="004909C0">
        <w:rPr>
          <w:rFonts w:ascii="Century Gothic" w:hAnsi="Century Gothic"/>
          <w:b/>
          <w:color w:val="auto"/>
          <w:szCs w:val="20"/>
        </w:rPr>
        <w:lastRenderedPageBreak/>
        <w:t xml:space="preserve">      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programu kształcenia ustawicznego lub zakresu egzaminu, z </w:t>
      </w:r>
      <w:r w:rsidRPr="004909C0">
        <w:rPr>
          <w:rFonts w:ascii="Century Gothic" w:hAnsi="Century Gothic"/>
          <w:b/>
          <w:color w:val="auto"/>
          <w:szCs w:val="20"/>
        </w:rPr>
        <w:t>uwzględnieniem zasady</w:t>
      </w:r>
      <w:r w:rsidR="00A04B05">
        <w:rPr>
          <w:rFonts w:ascii="Century Gothic" w:hAnsi="Century Gothic"/>
          <w:b/>
          <w:color w:val="auto"/>
          <w:szCs w:val="20"/>
        </w:rPr>
        <w:t xml:space="preserve"> zapewnienia  </w:t>
      </w:r>
    </w:p>
    <w:p w:rsidR="001A781E" w:rsidRPr="00FE29B0" w:rsidRDefault="00A04B05" w:rsidP="00075337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b/>
          <w:color w:val="auto"/>
          <w:szCs w:val="20"/>
        </w:rPr>
        <w:t xml:space="preserve">      n</w:t>
      </w:r>
      <w:r w:rsidR="001A781E" w:rsidRPr="004909C0">
        <w:rPr>
          <w:rFonts w:ascii="Century Gothic" w:hAnsi="Century Gothic"/>
          <w:b/>
          <w:color w:val="auto"/>
          <w:szCs w:val="20"/>
        </w:rPr>
        <w:t>ajwyższej jakości usługi oraz zachowania ra</w:t>
      </w:r>
      <w:r w:rsidR="00E30DAF" w:rsidRPr="004909C0">
        <w:rPr>
          <w:rFonts w:ascii="Century Gothic" w:hAnsi="Century Gothic"/>
          <w:b/>
          <w:color w:val="auto"/>
          <w:szCs w:val="20"/>
        </w:rPr>
        <w:t xml:space="preserve">cjonalnego wydatkowania środków </w:t>
      </w:r>
      <w:r w:rsidR="001A781E" w:rsidRPr="004909C0">
        <w:rPr>
          <w:rFonts w:ascii="Century Gothic" w:hAnsi="Century Gothic"/>
          <w:b/>
          <w:color w:val="auto"/>
          <w:szCs w:val="20"/>
        </w:rPr>
        <w:t>publicznych.</w:t>
      </w:r>
    </w:p>
    <w:p w:rsidR="001A781E" w:rsidRPr="00FE29B0" w:rsidRDefault="00420F9F" w:rsidP="00075337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>8</w:t>
      </w:r>
      <w:r w:rsidR="001A781E" w:rsidRPr="00FE29B0">
        <w:rPr>
          <w:rFonts w:ascii="Century Gothic" w:hAnsi="Century Gothic"/>
          <w:color w:val="auto"/>
          <w:szCs w:val="20"/>
        </w:rPr>
        <w:t xml:space="preserve">. </w:t>
      </w:r>
      <w:r w:rsidR="00927F44" w:rsidRPr="00FE29B0">
        <w:rPr>
          <w:rFonts w:ascii="Century Gothic" w:hAnsi="Century Gothic"/>
          <w:color w:val="auto"/>
          <w:szCs w:val="20"/>
        </w:rPr>
        <w:t xml:space="preserve"> </w:t>
      </w:r>
      <w:r w:rsidR="000561A4"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Przy rozpatrywaniu wniosku </w:t>
      </w:r>
      <w:r w:rsidR="000D6842" w:rsidRPr="00FE29B0">
        <w:rPr>
          <w:rFonts w:ascii="Century Gothic" w:hAnsi="Century Gothic"/>
          <w:color w:val="auto"/>
          <w:szCs w:val="20"/>
        </w:rPr>
        <w:t>PUP</w:t>
      </w:r>
      <w:r w:rsidR="001A781E" w:rsidRPr="00FE29B0">
        <w:rPr>
          <w:rFonts w:ascii="Century Gothic" w:hAnsi="Century Gothic"/>
          <w:color w:val="auto"/>
          <w:szCs w:val="20"/>
        </w:rPr>
        <w:t xml:space="preserve"> uwzględnia:</w:t>
      </w:r>
    </w:p>
    <w:p w:rsidR="001A781E" w:rsidRPr="009C1BCF" w:rsidRDefault="001A781E" w:rsidP="0007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 xml:space="preserve">zgodność dofinansowywanych działań z ustalonymi priorytetami wydatkowania środków </w:t>
      </w:r>
      <w:r w:rsidRPr="002D08E5">
        <w:rPr>
          <w:rFonts w:ascii="Century Gothic" w:hAnsi="Century Gothic"/>
          <w:color w:val="auto"/>
          <w:szCs w:val="20"/>
        </w:rPr>
        <w:t>KFS</w:t>
      </w:r>
      <w:r w:rsidRPr="009C1BCF">
        <w:rPr>
          <w:rFonts w:ascii="Century Gothic" w:hAnsi="Century Gothic"/>
          <w:color w:val="auto"/>
          <w:szCs w:val="20"/>
        </w:rPr>
        <w:t xml:space="preserve"> na dany rok;</w:t>
      </w:r>
    </w:p>
    <w:p w:rsidR="001A781E" w:rsidRPr="009C1BCF" w:rsidRDefault="001A781E" w:rsidP="0007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zgodność kompetencji nabywanych przez uczestników kształcenia ustawicznego z potrzebami lokalnego lub regionalnego rynku pracy;</w:t>
      </w:r>
    </w:p>
    <w:p w:rsidR="001A781E" w:rsidRPr="009C1BCF" w:rsidRDefault="001A781E" w:rsidP="0007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koszty usługi kształcenia ustawicznego wskazanej do sfinansowania ze środków KFS w porównaniu z kosztami podobnych usług dostępnych na rynku;</w:t>
      </w:r>
    </w:p>
    <w:p w:rsidR="001A781E" w:rsidRPr="009C1BCF" w:rsidRDefault="001A781E" w:rsidP="0007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posiadanie przez realizatora usługi kształcenia ustawicznego finansowanej ze środków KFS certyfikatów jakości oferowanych usług kształcenia ustawicznego;</w:t>
      </w:r>
    </w:p>
    <w:p w:rsidR="001A781E" w:rsidRPr="009C1BCF" w:rsidRDefault="001A781E" w:rsidP="0007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w przypadku kursów – posiadanie przez realizatora usługi kształcenia ustawicznego dokumentu, na podstawie którego prowadzi on pozaszkolne formy kształcenia ustawicznego;</w:t>
      </w:r>
    </w:p>
    <w:p w:rsidR="001A781E" w:rsidRPr="009C1BCF" w:rsidRDefault="001A781E" w:rsidP="00075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rPr>
          <w:rFonts w:ascii="Century Gothic" w:hAnsi="Century Gothic"/>
          <w:color w:val="auto"/>
          <w:szCs w:val="20"/>
        </w:rPr>
      </w:pPr>
      <w:r w:rsidRPr="009C1BCF">
        <w:rPr>
          <w:rFonts w:ascii="Century Gothic" w:hAnsi="Century Gothic"/>
          <w:color w:val="auto"/>
          <w:szCs w:val="20"/>
        </w:rPr>
        <w:t>plany dotyczące dalszego zatrudnienia osób, które będą objęte kształceniem ustawicznym finansowanym ze środków KFS;</w:t>
      </w:r>
    </w:p>
    <w:p w:rsidR="00E30DAF" w:rsidRPr="00FE29B0" w:rsidRDefault="00420F9F" w:rsidP="00075337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hAnsi="Century Gothic"/>
          <w:color w:val="auto"/>
          <w:szCs w:val="20"/>
        </w:rPr>
      </w:pPr>
      <w:r>
        <w:rPr>
          <w:rFonts w:ascii="Century Gothic" w:hAnsi="Century Gothic"/>
          <w:color w:val="auto"/>
          <w:szCs w:val="20"/>
        </w:rPr>
        <w:t xml:space="preserve"> 9</w:t>
      </w:r>
      <w:r w:rsidR="001A781E" w:rsidRPr="00FE29B0">
        <w:rPr>
          <w:rFonts w:ascii="Century Gothic" w:hAnsi="Century Gothic"/>
          <w:b/>
          <w:color w:val="auto"/>
          <w:szCs w:val="20"/>
        </w:rPr>
        <w:t>.</w:t>
      </w:r>
      <w:r w:rsidR="001A781E" w:rsidRPr="00FE29B0">
        <w:rPr>
          <w:rFonts w:ascii="Century Gothic" w:hAnsi="Century Gothic"/>
          <w:color w:val="auto"/>
          <w:szCs w:val="20"/>
        </w:rPr>
        <w:t xml:space="preserve"> </w:t>
      </w:r>
      <w:r>
        <w:rPr>
          <w:rFonts w:ascii="Century Gothic" w:hAnsi="Century Gothic"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 xml:space="preserve">W przypadku negatywnego rozpatrzenia wniosku </w:t>
      </w:r>
      <w:r w:rsidR="00423D27">
        <w:rPr>
          <w:rFonts w:ascii="Century Gothic" w:hAnsi="Century Gothic"/>
          <w:color w:val="auto"/>
          <w:szCs w:val="20"/>
        </w:rPr>
        <w:t>PUP</w:t>
      </w:r>
      <w:r w:rsidR="001A781E" w:rsidRPr="00FE29B0">
        <w:rPr>
          <w:rFonts w:ascii="Century Gothic" w:hAnsi="Century Gothic"/>
          <w:color w:val="auto"/>
          <w:szCs w:val="20"/>
        </w:rPr>
        <w:t xml:space="preserve"> uzasadnia odmowę dofinansowania ze </w:t>
      </w:r>
    </w:p>
    <w:p w:rsidR="00510DC9" w:rsidRPr="00FE29B0" w:rsidRDefault="00E30DAF" w:rsidP="00075337">
      <w:pPr>
        <w:autoSpaceDE w:val="0"/>
        <w:autoSpaceDN w:val="0"/>
        <w:adjustRightInd w:val="0"/>
        <w:spacing w:after="0" w:line="276" w:lineRule="auto"/>
        <w:contextualSpacing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 xml:space="preserve">   </w:t>
      </w:r>
      <w:r w:rsidR="002F5B8C" w:rsidRPr="00FE29B0">
        <w:rPr>
          <w:rFonts w:ascii="Century Gothic" w:hAnsi="Century Gothic"/>
          <w:b/>
          <w:color w:val="auto"/>
          <w:szCs w:val="20"/>
        </w:rPr>
        <w:t xml:space="preserve">  </w:t>
      </w:r>
      <w:r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1A781E" w:rsidRPr="00FE29B0">
        <w:rPr>
          <w:rFonts w:ascii="Century Gothic" w:hAnsi="Century Gothic"/>
          <w:color w:val="auto"/>
          <w:szCs w:val="20"/>
        </w:rPr>
        <w:t>środków KFS wnioskowanego kształcenia ustawicznego.</w:t>
      </w:r>
      <w:r w:rsidR="001A781E" w:rsidRPr="00FE29B0">
        <w:rPr>
          <w:rFonts w:ascii="Century Gothic" w:eastAsia="Times New Roman" w:hAnsi="Century Gothic"/>
          <w:color w:val="auto"/>
          <w:szCs w:val="20"/>
        </w:rPr>
        <w:t>  </w:t>
      </w:r>
    </w:p>
    <w:p w:rsidR="00A04B05" w:rsidRDefault="00A04B05" w:rsidP="00075337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</w:p>
    <w:p w:rsidR="00510DC9" w:rsidRDefault="00510DC9" w:rsidP="00075337">
      <w:pPr>
        <w:spacing w:after="0" w:line="276" w:lineRule="auto"/>
        <w:ind w:right="40"/>
        <w:jc w:val="center"/>
        <w:rPr>
          <w:rFonts w:ascii="Century Gothic" w:hAnsi="Century Gothic"/>
          <w:b/>
          <w:color w:val="auto"/>
          <w:szCs w:val="20"/>
        </w:rPr>
      </w:pPr>
      <w:r w:rsidRPr="00FE29B0">
        <w:rPr>
          <w:rFonts w:ascii="Century Gothic" w:hAnsi="Century Gothic"/>
          <w:b/>
          <w:color w:val="auto"/>
          <w:szCs w:val="20"/>
        </w:rPr>
        <w:t>§</w:t>
      </w:r>
      <w:r w:rsidR="001D4A0D" w:rsidRPr="00FE29B0">
        <w:rPr>
          <w:rFonts w:ascii="Century Gothic" w:hAnsi="Century Gothic"/>
          <w:b/>
          <w:color w:val="auto"/>
          <w:szCs w:val="20"/>
        </w:rPr>
        <w:t xml:space="preserve"> </w:t>
      </w:r>
      <w:r w:rsidR="003E5892" w:rsidRPr="00FE29B0">
        <w:rPr>
          <w:rFonts w:ascii="Century Gothic" w:hAnsi="Century Gothic"/>
          <w:b/>
          <w:color w:val="auto"/>
          <w:szCs w:val="20"/>
        </w:rPr>
        <w:t>6</w:t>
      </w:r>
    </w:p>
    <w:p w:rsidR="001A781E" w:rsidRPr="00FE29B0" w:rsidRDefault="001A781E" w:rsidP="000753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FE29B0">
        <w:rPr>
          <w:rFonts w:ascii="Century Gothic" w:eastAsia="Times New Roman" w:hAnsi="Century Gothic"/>
          <w:color w:val="auto"/>
          <w:szCs w:val="20"/>
        </w:rPr>
        <w:t xml:space="preserve">W przypadku pozytywnego rozpatrzenia wniosku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PUP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zawiera z pracodawcą </w:t>
      </w:r>
      <w:r w:rsidR="002F5B8C" w:rsidRPr="00FE29B0">
        <w:rPr>
          <w:rFonts w:ascii="Century Gothic" w:eastAsia="Times New Roman" w:hAnsi="Century Gothic"/>
          <w:color w:val="auto"/>
          <w:szCs w:val="20"/>
        </w:rPr>
        <w:t>umowę o</w:t>
      </w:r>
      <w:r w:rsidRPr="00FE29B0">
        <w:rPr>
          <w:rFonts w:ascii="Century Gothic" w:eastAsia="Times New Roman" w:hAnsi="Century Gothic"/>
          <w:color w:val="auto"/>
          <w:szCs w:val="20"/>
        </w:rPr>
        <w:t xml:space="preserve"> </w:t>
      </w:r>
      <w:r w:rsidR="00656217" w:rsidRPr="00FE29B0">
        <w:rPr>
          <w:rFonts w:ascii="Century Gothic" w:eastAsia="Times New Roman" w:hAnsi="Century Gothic"/>
          <w:color w:val="auto"/>
          <w:szCs w:val="20"/>
        </w:rPr>
        <w:t>s</w:t>
      </w:r>
      <w:r w:rsidRPr="00FE29B0">
        <w:rPr>
          <w:rFonts w:ascii="Century Gothic" w:eastAsia="Times New Roman" w:hAnsi="Century Gothic"/>
          <w:color w:val="auto"/>
          <w:szCs w:val="20"/>
        </w:rPr>
        <w:t>finansowanie działań obejmujących kształcenie ustawiczne pracowników i pracodawcy, określającą: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strony umowy oraz datę i miejsce jej zawarcia;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okres obowiązywania umowy;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wysokość środków z KFS na finansowanie działań, o których mowa we wniosku;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numer rachunku bankowego pracodawcy, na które będą przekazywane środki z KFS, oraz termin ich przekazania;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sposób i termin rozliczenia otrzymanych środków oraz rodzaje dokumentów potwierdzających wydatkowanie środków;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wypowiedzenia lub odstąpienia od umowy;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warunki zwrotu przez pracodawcę środków w przypadku nieukończenia kształcenia ustawicznego przez uczestnika, z uwzględnieniem powodów nieukończenia określonych w </w:t>
      </w:r>
      <w:hyperlink r:id="rId15" w:anchor="hiperlinkText.rpc?hiperlink=type=tresc:nro=Powszechny.1530072:part=a69%28b%29u4&amp;full=1" w:tgtFrame="_parent" w:history="1">
        <w:r w:rsidRPr="009C1BCF">
          <w:rPr>
            <w:rFonts w:ascii="Century Gothic" w:eastAsia="Times New Roman" w:hAnsi="Century Gothic"/>
            <w:color w:val="auto"/>
            <w:szCs w:val="20"/>
          </w:rPr>
          <w:t>art. 69b ust. 4</w:t>
        </w:r>
      </w:hyperlink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ustawy</w:t>
      </w:r>
      <w:r w:rsidR="001F5A3D" w:rsidRPr="009C1BCF">
        <w:rPr>
          <w:rFonts w:ascii="Century Gothic" w:eastAsia="Times New Roman" w:hAnsi="Century Gothic"/>
          <w:color w:val="auto"/>
          <w:szCs w:val="20"/>
        </w:rPr>
        <w:t>;</w:t>
      </w:r>
      <w:r w:rsidR="000359E7" w:rsidRPr="009C1BCF">
        <w:rPr>
          <w:rFonts w:ascii="Century Gothic" w:eastAsia="Times New Roman" w:hAnsi="Century Gothic"/>
          <w:color w:val="auto"/>
          <w:szCs w:val="20"/>
        </w:rPr>
        <w:t xml:space="preserve"> 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warunki zwrotu przez pracodawcę środków niewykorzystanych lub wykorzystanych niezgodnie z przeznaczeniem;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 xml:space="preserve">sposób kontroli wykonywania umowy i postępowania w przypadku stwierdzenia </w:t>
      </w:r>
      <w:r w:rsidR="002F5B8C" w:rsidRPr="009C1BCF">
        <w:rPr>
          <w:rFonts w:ascii="Century Gothic" w:eastAsia="Times New Roman" w:hAnsi="Century Gothic"/>
          <w:color w:val="auto"/>
          <w:szCs w:val="20"/>
        </w:rPr>
        <w:t>nieprawidłowości w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wykonywaniu umowy;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odwołanie do właściwego rozporządzenia Komisji Europejskiej, które określa warunki dopuszczalności pomocy de minimis;</w:t>
      </w:r>
    </w:p>
    <w:p w:rsidR="001A781E" w:rsidRPr="009C1BCF" w:rsidRDefault="001A781E" w:rsidP="00075337">
      <w:pPr>
        <w:pStyle w:val="Akapitzlist"/>
        <w:numPr>
          <w:ilvl w:val="0"/>
          <w:numId w:val="10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zobowiązanie pracodawcy do przekazania na żądanie starosty danych dotyczących:</w:t>
      </w:r>
    </w:p>
    <w:p w:rsidR="001A781E" w:rsidRPr="009C1BCF" w:rsidRDefault="001A781E" w:rsidP="00075337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 objętych działaniami finansowanymi z udziałem środków z KFS, w podziale według tematyki kształcenia ustawicznego, płci, grup wiek</w:t>
      </w:r>
      <w:r w:rsidR="00422BCF">
        <w:rPr>
          <w:rFonts w:ascii="Century Gothic" w:eastAsia="Times New Roman" w:hAnsi="Century Gothic"/>
          <w:color w:val="auto"/>
          <w:szCs w:val="20"/>
        </w:rPr>
        <w:t>owych:</w:t>
      </w:r>
      <w:r w:rsidRPr="009C1BCF">
        <w:rPr>
          <w:rFonts w:ascii="Century Gothic" w:eastAsia="Times New Roman" w:hAnsi="Century Gothic"/>
          <w:color w:val="auto"/>
          <w:szCs w:val="20"/>
        </w:rPr>
        <w:t xml:space="preserve"> 15-24 lata, 25-34 lata, 35-44 lata, 45 lat i więcej, poziomu wykształcenia oraz liczby osób pracujących w szczególnych warunkach lub wykonujących prace o szczególnym charakterze,</w:t>
      </w:r>
    </w:p>
    <w:p w:rsidR="001A781E" w:rsidRPr="009C1BCF" w:rsidRDefault="001A781E" w:rsidP="00075337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rozpoczęły kurs, studia podyplomowe lub przystąpiły do egzaminu - finansowane z udziałem środków z KFS,</w:t>
      </w:r>
    </w:p>
    <w:p w:rsidR="001A781E" w:rsidRPr="009C1BCF" w:rsidRDefault="001A781E" w:rsidP="00075337">
      <w:pPr>
        <w:pStyle w:val="Akapitzlist"/>
        <w:numPr>
          <w:ilvl w:val="0"/>
          <w:numId w:val="11"/>
        </w:num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 w:rsidRPr="009C1BCF">
        <w:rPr>
          <w:rFonts w:ascii="Century Gothic" w:eastAsia="Times New Roman" w:hAnsi="Century Gothic"/>
          <w:color w:val="auto"/>
          <w:szCs w:val="20"/>
        </w:rPr>
        <w:t>liczby osób, które ukończyły z wynikiem pozytywnym kurs, studia podyplomowe lub zdały egzamin - finansowane z udziałem środków z KFS.</w:t>
      </w:r>
    </w:p>
    <w:p w:rsidR="001A781E" w:rsidRPr="009C1BCF" w:rsidRDefault="00233E3A" w:rsidP="00075337">
      <w:pPr>
        <w:spacing w:after="0" w:line="276" w:lineRule="auto"/>
        <w:ind w:right="96"/>
        <w:rPr>
          <w:rFonts w:ascii="Century Gothic" w:eastAsia="Times New Roman" w:hAnsi="Century Gothic"/>
          <w:color w:val="auto"/>
          <w:szCs w:val="20"/>
        </w:rPr>
      </w:pPr>
      <w:r>
        <w:rPr>
          <w:rFonts w:ascii="Century Gothic" w:eastAsia="Times New Roman" w:hAnsi="Century Gothic"/>
          <w:color w:val="auto"/>
          <w:szCs w:val="20"/>
        </w:rPr>
        <w:t xml:space="preserve">3. </w:t>
      </w:r>
      <w:r w:rsidR="009C1BCF">
        <w:rPr>
          <w:rFonts w:ascii="Century Gothic" w:eastAsia="Times New Roman" w:hAnsi="Century Gothic"/>
          <w:color w:val="auto"/>
          <w:szCs w:val="20"/>
        </w:rPr>
        <w:t xml:space="preserve"> </w:t>
      </w:r>
      <w:r w:rsidR="001A781E" w:rsidRPr="009C1BCF">
        <w:rPr>
          <w:rFonts w:ascii="Century Gothic" w:eastAsia="Times New Roman" w:hAnsi="Century Gothic"/>
          <w:color w:val="auto"/>
          <w:szCs w:val="20"/>
        </w:rPr>
        <w:t xml:space="preserve">Do umowy dołącza się jako jej integralną część wniosek, o którym mowa w § </w:t>
      </w:r>
      <w:r w:rsidR="00E30DAF" w:rsidRPr="009C1BCF">
        <w:rPr>
          <w:rFonts w:ascii="Century Gothic" w:eastAsia="Times New Roman" w:hAnsi="Century Gothic"/>
          <w:color w:val="auto"/>
          <w:szCs w:val="20"/>
        </w:rPr>
        <w:t>5.</w:t>
      </w:r>
    </w:p>
    <w:p w:rsidR="001A781E" w:rsidRPr="004909C0" w:rsidRDefault="00233E3A" w:rsidP="00075337">
      <w:pPr>
        <w:autoSpaceDE w:val="0"/>
        <w:autoSpaceDN w:val="0"/>
        <w:adjustRightInd w:val="0"/>
        <w:spacing w:after="0" w:line="276" w:lineRule="auto"/>
        <w:ind w:left="20" w:right="96"/>
        <w:rPr>
          <w:rFonts w:ascii="Century Gothic" w:hAnsi="Century Gothic"/>
          <w:b/>
          <w:color w:val="auto"/>
          <w:szCs w:val="20"/>
        </w:rPr>
      </w:pPr>
      <w:r w:rsidRPr="003B18F3">
        <w:rPr>
          <w:rFonts w:ascii="Century Gothic" w:hAnsi="Century Gothic"/>
          <w:color w:val="auto"/>
          <w:szCs w:val="20"/>
        </w:rPr>
        <w:t>4</w:t>
      </w:r>
      <w:r w:rsidR="009C1BCF" w:rsidRPr="003B18F3">
        <w:rPr>
          <w:rFonts w:ascii="Century Gothic" w:hAnsi="Century Gothic"/>
          <w:color w:val="auto"/>
          <w:szCs w:val="20"/>
        </w:rPr>
        <w:t>.</w:t>
      </w:r>
      <w:r w:rsidR="00420F9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422BCF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1A781E" w:rsidRPr="004909C0">
        <w:rPr>
          <w:rFonts w:ascii="Century Gothic" w:hAnsi="Century Gothic"/>
          <w:b/>
          <w:color w:val="auto"/>
          <w:szCs w:val="20"/>
        </w:rPr>
        <w:t>Umowa mo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ż</w:t>
      </w:r>
      <w:r w:rsidR="001A781E" w:rsidRPr="004909C0">
        <w:rPr>
          <w:rFonts w:ascii="Century Gothic" w:hAnsi="Century Gothic"/>
          <w:b/>
          <w:color w:val="auto"/>
          <w:szCs w:val="20"/>
        </w:rPr>
        <w:t>e zosta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ć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zawarta tylko na dzia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ł</w:t>
      </w:r>
      <w:r w:rsidR="001A781E" w:rsidRPr="004909C0">
        <w:rPr>
          <w:rFonts w:ascii="Century Gothic" w:hAnsi="Century Gothic"/>
          <w:b/>
          <w:color w:val="auto"/>
          <w:szCs w:val="20"/>
        </w:rPr>
        <w:t>ania</w:t>
      </w:r>
      <w:r w:rsidR="002D08E5" w:rsidRPr="004909C0">
        <w:rPr>
          <w:rFonts w:ascii="Century Gothic" w:hAnsi="Century Gothic"/>
          <w:b/>
          <w:color w:val="auto"/>
          <w:szCs w:val="20"/>
        </w:rPr>
        <w:t>,</w:t>
      </w:r>
      <w:r w:rsidR="00225A1D" w:rsidRPr="004909C0">
        <w:rPr>
          <w:rFonts w:ascii="Century Gothic" w:hAnsi="Century Gothic"/>
          <w:b/>
          <w:color w:val="auto"/>
          <w:szCs w:val="20"/>
        </w:rPr>
        <w:t xml:space="preserve"> </w:t>
      </w:r>
      <w:r w:rsidR="009C1BCF" w:rsidRPr="004909C0">
        <w:rPr>
          <w:rFonts w:ascii="Century Gothic" w:hAnsi="Century Gothic"/>
          <w:b/>
          <w:color w:val="auto"/>
          <w:szCs w:val="20"/>
        </w:rPr>
        <w:t>które jeszcze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si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</w:t>
      </w:r>
      <w:r w:rsidR="001A781E" w:rsidRPr="004909C0">
        <w:rPr>
          <w:rFonts w:ascii="Century Gothic" w:hAnsi="Century Gothic"/>
          <w:b/>
          <w:color w:val="auto"/>
          <w:szCs w:val="20"/>
        </w:rPr>
        <w:t xml:space="preserve"> nie rozpocz</w:t>
      </w:r>
      <w:r w:rsidR="001A781E" w:rsidRPr="004909C0">
        <w:rPr>
          <w:rFonts w:ascii="Century Gothic" w:hAnsi="Century Gothic" w:cs="Times New Roman"/>
          <w:b/>
          <w:color w:val="auto"/>
          <w:szCs w:val="20"/>
        </w:rPr>
        <w:t>ęł</w:t>
      </w:r>
      <w:r w:rsidR="001A781E" w:rsidRPr="004909C0">
        <w:rPr>
          <w:rFonts w:ascii="Century Gothic" w:hAnsi="Century Gothic"/>
          <w:b/>
          <w:color w:val="auto"/>
          <w:szCs w:val="20"/>
        </w:rPr>
        <w:t>y.</w:t>
      </w:r>
    </w:p>
    <w:p w:rsidR="00A04B05" w:rsidRDefault="00A04B05" w:rsidP="0007533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</w:p>
    <w:p w:rsidR="00BA50CE" w:rsidRPr="00A7024A" w:rsidRDefault="00BA50CE" w:rsidP="00075337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Century Gothic" w:hAnsi="Century Gothic"/>
          <w:b/>
          <w:color w:val="000000" w:themeColor="text1"/>
          <w:szCs w:val="20"/>
        </w:rPr>
      </w:pPr>
      <w:r w:rsidRPr="00A7024A">
        <w:rPr>
          <w:rFonts w:ascii="Century Gothic" w:hAnsi="Century Gothic"/>
          <w:b/>
          <w:color w:val="000000" w:themeColor="text1"/>
          <w:szCs w:val="20"/>
        </w:rPr>
        <w:t xml:space="preserve">§ </w:t>
      </w:r>
      <w:r w:rsidR="003E5892" w:rsidRPr="00A7024A">
        <w:rPr>
          <w:rFonts w:ascii="Century Gothic" w:hAnsi="Century Gothic"/>
          <w:b/>
          <w:color w:val="000000" w:themeColor="text1"/>
          <w:szCs w:val="20"/>
        </w:rPr>
        <w:t>7</w:t>
      </w:r>
    </w:p>
    <w:p w:rsidR="000561A4" w:rsidRDefault="0083296F" w:rsidP="00075337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0561A4">
        <w:rPr>
          <w:rFonts w:ascii="Century Gothic" w:hAnsi="Century Gothic"/>
          <w:color w:val="auto"/>
          <w:szCs w:val="20"/>
        </w:rPr>
        <w:t>Wyboru realizatora prowadzącego</w:t>
      </w:r>
      <w:r w:rsidR="008B3932" w:rsidRPr="000561A4">
        <w:rPr>
          <w:rFonts w:ascii="Century Gothic" w:hAnsi="Century Gothic"/>
          <w:color w:val="auto"/>
          <w:szCs w:val="20"/>
        </w:rPr>
        <w:t xml:space="preserve"> kształcenie ustawi</w:t>
      </w:r>
      <w:r w:rsidR="00817E62" w:rsidRPr="000561A4">
        <w:rPr>
          <w:rFonts w:ascii="Century Gothic" w:hAnsi="Century Gothic"/>
          <w:color w:val="auto"/>
          <w:szCs w:val="20"/>
        </w:rPr>
        <w:t>czne dokonuje pracodawca, który</w:t>
      </w:r>
      <w:r w:rsidR="008B3932" w:rsidRPr="000561A4">
        <w:rPr>
          <w:rFonts w:ascii="Century Gothic" w:hAnsi="Century Gothic"/>
          <w:color w:val="auto"/>
          <w:szCs w:val="20"/>
        </w:rPr>
        <w:t xml:space="preserve"> powinien dochować należytej staranności w ocenie celowości i jakości szkoleń finansowanych ze środków publicznych.</w:t>
      </w:r>
    </w:p>
    <w:p w:rsidR="009843F7" w:rsidRPr="0079288A" w:rsidRDefault="0031468C" w:rsidP="00075337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b/>
          <w:color w:val="auto"/>
          <w:szCs w:val="20"/>
        </w:rPr>
      </w:pPr>
      <w:r w:rsidRPr="0079288A">
        <w:rPr>
          <w:rFonts w:ascii="Century Gothic" w:hAnsi="Century Gothic"/>
          <w:b/>
          <w:color w:val="auto"/>
          <w:szCs w:val="20"/>
        </w:rPr>
        <w:lastRenderedPageBreak/>
        <w:t>Zgodnie z przepisem art. 44 ust. 3 pkt 1</w:t>
      </w:r>
      <w:r w:rsidR="00DE2AAD">
        <w:rPr>
          <w:rFonts w:ascii="Century Gothic" w:hAnsi="Century Gothic"/>
          <w:b/>
          <w:color w:val="auto"/>
          <w:szCs w:val="20"/>
        </w:rPr>
        <w:t xml:space="preserve"> ustawy o finansach publicznych</w:t>
      </w:r>
      <w:r w:rsidR="00422BCF" w:rsidRPr="0079288A">
        <w:rPr>
          <w:rFonts w:ascii="Century Gothic" w:hAnsi="Century Gothic"/>
          <w:b/>
          <w:color w:val="auto"/>
          <w:szCs w:val="20"/>
        </w:rPr>
        <w:t>,</w:t>
      </w:r>
      <w:r w:rsidRPr="0079288A">
        <w:rPr>
          <w:rFonts w:ascii="Century Gothic" w:hAnsi="Century Gothic"/>
          <w:b/>
          <w:color w:val="auto"/>
          <w:szCs w:val="20"/>
        </w:rPr>
        <w:t xml:space="preserve"> wydatki publiczne powinny być dokonywane w sposób celowy i oszczędny, z zachowaniem zasady uzyskiwania najlepszych efektów z danych nakładów.</w:t>
      </w:r>
    </w:p>
    <w:p w:rsidR="00BA5D42" w:rsidRDefault="0031468C" w:rsidP="00075337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hAnsi="Century Gothic"/>
          <w:color w:val="auto"/>
          <w:szCs w:val="20"/>
        </w:rPr>
      </w:pPr>
      <w:r w:rsidRPr="00D17E81">
        <w:rPr>
          <w:rFonts w:ascii="Century Gothic" w:hAnsi="Century Gothic"/>
          <w:color w:val="auto"/>
          <w:szCs w:val="20"/>
        </w:rPr>
        <w:t>Realizacja kształcenia ustawicznego pracowników i pr</w:t>
      </w:r>
      <w:r w:rsidR="00393CB5" w:rsidRPr="00D17E81">
        <w:rPr>
          <w:rFonts w:ascii="Century Gothic" w:hAnsi="Century Gothic"/>
          <w:color w:val="auto"/>
          <w:szCs w:val="20"/>
        </w:rPr>
        <w:t xml:space="preserve">acodawcy finansowana ze środków </w:t>
      </w:r>
      <w:r w:rsidRPr="00D17E81">
        <w:rPr>
          <w:rFonts w:ascii="Century Gothic" w:hAnsi="Century Gothic"/>
          <w:color w:val="auto"/>
          <w:szCs w:val="20"/>
        </w:rPr>
        <w:t>Krajowego Funduszu Szkoleniowego podlega kontroli, a wydatkowanie otrzymanych przez pracodawców środków publicznych musi odbywać się z poszanowaniem zasady konkurencyjności.</w:t>
      </w:r>
    </w:p>
    <w:p w:rsidR="000420E7" w:rsidRPr="007A2157" w:rsidRDefault="005B1375" w:rsidP="00075337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7A2157">
        <w:rPr>
          <w:rFonts w:ascii="Century Gothic" w:hAnsi="Century Gothic"/>
          <w:b/>
          <w:color w:val="auto"/>
          <w:szCs w:val="20"/>
        </w:rPr>
        <w:t>Środków KFS nie można przeznaczyć na zakup tzw. pakietów szkoleniowych</w:t>
      </w:r>
      <w:r w:rsidR="007A2157" w:rsidRPr="007A2157">
        <w:rPr>
          <w:rFonts w:ascii="Century Gothic" w:hAnsi="Century Gothic"/>
          <w:b/>
          <w:color w:val="auto"/>
          <w:szCs w:val="20"/>
        </w:rPr>
        <w:t>, w których zawierają się materiały, artykuły, sprzęt</w:t>
      </w:r>
      <w:r w:rsidR="007A2157">
        <w:rPr>
          <w:rFonts w:ascii="Century Gothic" w:hAnsi="Century Gothic"/>
          <w:b/>
          <w:color w:val="auto"/>
          <w:szCs w:val="20"/>
        </w:rPr>
        <w:t xml:space="preserve"> lub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urządzenia służące doposażeniu </w:t>
      </w:r>
      <w:r w:rsidR="000420E7" w:rsidRPr="007A2157">
        <w:rPr>
          <w:rFonts w:ascii="Century Gothic" w:hAnsi="Century Gothic"/>
          <w:b/>
          <w:color w:val="auto"/>
          <w:szCs w:val="20"/>
        </w:rPr>
        <w:t>stanowiska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 </w:t>
      </w:r>
      <w:r w:rsidR="006F0B95" w:rsidRPr="007A2157">
        <w:rPr>
          <w:rFonts w:ascii="Century Gothic" w:hAnsi="Century Gothic"/>
          <w:b/>
          <w:color w:val="auto"/>
          <w:szCs w:val="20"/>
        </w:rPr>
        <w:t xml:space="preserve">pracy </w:t>
      </w:r>
      <w:r w:rsidR="006F0B95">
        <w:rPr>
          <w:rFonts w:ascii="Century Gothic" w:hAnsi="Century Gothic"/>
          <w:b/>
          <w:color w:val="auto"/>
          <w:szCs w:val="20"/>
        </w:rPr>
        <w:t>absolwenta</w:t>
      </w:r>
      <w:r w:rsidR="007A2157">
        <w:rPr>
          <w:rFonts w:ascii="Century Gothic" w:hAnsi="Century Gothic"/>
          <w:b/>
          <w:color w:val="auto"/>
          <w:szCs w:val="20"/>
        </w:rPr>
        <w:t xml:space="preserve"> </w:t>
      </w:r>
      <w:r w:rsidR="007A2157" w:rsidRPr="007A2157">
        <w:rPr>
          <w:rFonts w:ascii="Century Gothic" w:hAnsi="Century Gothic"/>
          <w:b/>
          <w:color w:val="auto"/>
          <w:szCs w:val="20"/>
        </w:rPr>
        <w:t xml:space="preserve">danego </w:t>
      </w:r>
      <w:r w:rsidR="00474798">
        <w:rPr>
          <w:rFonts w:ascii="Century Gothic" w:hAnsi="Century Gothic"/>
          <w:b/>
          <w:color w:val="auto"/>
          <w:szCs w:val="20"/>
        </w:rPr>
        <w:t>szkolenia</w:t>
      </w:r>
      <w:r w:rsidR="007A2157">
        <w:rPr>
          <w:rFonts w:ascii="Century Gothic" w:hAnsi="Century Gothic"/>
          <w:color w:val="auto"/>
          <w:szCs w:val="20"/>
        </w:rPr>
        <w:t>.</w:t>
      </w:r>
    </w:p>
    <w:p w:rsidR="00EE11EC" w:rsidRPr="000420E7" w:rsidRDefault="008B3932" w:rsidP="00075337">
      <w:pPr>
        <w:pStyle w:val="Akapitzlist"/>
        <w:numPr>
          <w:ilvl w:val="0"/>
          <w:numId w:val="12"/>
        </w:numPr>
        <w:spacing w:after="0" w:line="276" w:lineRule="auto"/>
        <w:ind w:right="40"/>
        <w:contextualSpacing w:val="0"/>
        <w:rPr>
          <w:rFonts w:ascii="Century Gothic" w:eastAsia="Times New Roman" w:hAnsi="Century Gothic"/>
          <w:color w:val="auto"/>
          <w:szCs w:val="20"/>
        </w:rPr>
      </w:pPr>
      <w:r w:rsidRPr="000420E7">
        <w:rPr>
          <w:rFonts w:ascii="Century Gothic" w:eastAsia="Times New Roman" w:hAnsi="Century Gothic"/>
          <w:color w:val="auto"/>
          <w:szCs w:val="20"/>
        </w:rPr>
        <w:t>Finansowanie kosztów kszta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cenia ustawicznego pracownik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 i pracodawcy, udzielane pracodawcom prowadz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cym dzia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alno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ść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gospodarcz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 xml:space="preserve"> w rozumieniu prawa konkurencji Unii Europejskiej, stanowi pomoc de minimis, o kt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rej mowa we w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/>
          <w:color w:val="auto"/>
          <w:szCs w:val="20"/>
        </w:rPr>
        <w:t>a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ś</w:t>
      </w:r>
      <w:r w:rsidRPr="000420E7">
        <w:rPr>
          <w:rFonts w:ascii="Century Gothic" w:eastAsia="Times New Roman" w:hAnsi="Century Gothic"/>
          <w:color w:val="auto"/>
          <w:szCs w:val="20"/>
        </w:rPr>
        <w:t>ciwych przepisach prawa Unii Europejskiej dotycz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ą</w:t>
      </w:r>
      <w:r w:rsidRPr="000420E7">
        <w:rPr>
          <w:rFonts w:ascii="Century Gothic" w:eastAsia="Times New Roman" w:hAnsi="Century Gothic"/>
          <w:color w:val="auto"/>
          <w:szCs w:val="20"/>
        </w:rPr>
        <w:t>cych pomocy de minimis oraz pomocy de minimis w rolnictwie lub rybo</w:t>
      </w:r>
      <w:r w:rsidRPr="000420E7">
        <w:rPr>
          <w:rFonts w:ascii="Century Gothic" w:eastAsia="Times New Roman" w:hAnsi="Century Gothic" w:cs="Times New Roman"/>
          <w:color w:val="auto"/>
          <w:szCs w:val="20"/>
        </w:rPr>
        <w:t>ł</w:t>
      </w:r>
      <w:r w:rsidRPr="000420E7">
        <w:rPr>
          <w:rFonts w:ascii="Century Gothic" w:eastAsia="Times New Roman" w:hAnsi="Century Gothic" w:cs="Colonna MT"/>
          <w:color w:val="auto"/>
          <w:szCs w:val="20"/>
        </w:rPr>
        <w:t>ó</w:t>
      </w:r>
      <w:r w:rsidRPr="000420E7">
        <w:rPr>
          <w:rFonts w:ascii="Century Gothic" w:eastAsia="Times New Roman" w:hAnsi="Century Gothic"/>
          <w:color w:val="auto"/>
          <w:szCs w:val="20"/>
        </w:rPr>
        <w:t>wstwie.</w:t>
      </w:r>
    </w:p>
    <w:p w:rsidR="00F71FB4" w:rsidRPr="002D08E5" w:rsidRDefault="00F71FB4" w:rsidP="00075337">
      <w:pPr>
        <w:pStyle w:val="Akapitzlist"/>
        <w:numPr>
          <w:ilvl w:val="0"/>
          <w:numId w:val="12"/>
        </w:numPr>
        <w:spacing w:after="0" w:line="276" w:lineRule="auto"/>
        <w:ind w:right="40"/>
        <w:rPr>
          <w:rFonts w:ascii="Century Gothic" w:hAnsi="Century Gothic"/>
          <w:i/>
          <w:color w:val="auto"/>
          <w:szCs w:val="20"/>
          <w:u w:val="single"/>
        </w:rPr>
      </w:pPr>
      <w:r w:rsidRPr="002D08E5">
        <w:rPr>
          <w:rFonts w:ascii="Century Gothic" w:eastAsia="Times New Roman" w:hAnsi="Century Gothic"/>
          <w:color w:val="auto"/>
          <w:szCs w:val="20"/>
        </w:rPr>
        <w:t>Zgodnie z § 3 ust.</w:t>
      </w:r>
      <w:r w:rsidR="006D2BD6" w:rsidRPr="002D08E5">
        <w:rPr>
          <w:rFonts w:ascii="Century Gothic" w:eastAsia="Times New Roman" w:hAnsi="Century Gothic"/>
          <w:color w:val="auto"/>
          <w:szCs w:val="20"/>
        </w:rPr>
        <w:t xml:space="preserve"> </w:t>
      </w:r>
      <w:r w:rsidRPr="002D08E5">
        <w:rPr>
          <w:rFonts w:ascii="Century Gothic" w:eastAsia="Times New Roman" w:hAnsi="Century Gothic"/>
          <w:color w:val="auto"/>
          <w:szCs w:val="20"/>
        </w:rPr>
        <w:t xml:space="preserve">1 pkt 14 Rozporządzenia Ministra Finansów z dnia 20 grudnia 2013 r. w sprawie zwolnień od podatku towarów i usług oraz warunków stosowania tych zwolnień: </w:t>
      </w:r>
      <w:r w:rsidRPr="002D08E5">
        <w:rPr>
          <w:rFonts w:ascii="Century Gothic" w:eastAsia="Times New Roman" w:hAnsi="Century Gothic"/>
          <w:i/>
          <w:color w:val="auto"/>
          <w:szCs w:val="20"/>
          <w:u w:val="single"/>
        </w:rPr>
        <w:t>usługi kształcenia zawodowego lub przekwalifikowania zawodowego finansowane w co najmniej 70 % ze środków publicznych zwalnia się od podatku.</w:t>
      </w:r>
    </w:p>
    <w:p w:rsidR="00EE11EC" w:rsidRDefault="00EE11EC" w:rsidP="00075337">
      <w:pPr>
        <w:spacing w:after="0" w:line="276" w:lineRule="auto"/>
        <w:ind w:right="40"/>
        <w:jc w:val="center"/>
        <w:rPr>
          <w:rFonts w:ascii="Century Gothic" w:hAnsi="Century Gothic"/>
          <w:color w:val="FF0000"/>
          <w:szCs w:val="20"/>
        </w:rPr>
      </w:pPr>
    </w:p>
    <w:p w:rsidR="002F769E" w:rsidRPr="00E57AE0" w:rsidRDefault="00D87DAB" w:rsidP="00075337">
      <w:pPr>
        <w:spacing w:after="0" w:line="276" w:lineRule="auto"/>
        <w:ind w:left="0" w:right="0" w:firstLine="0"/>
        <w:jc w:val="left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  <w:u w:val="single" w:color="000000"/>
        </w:rPr>
        <w:t>Podstawy prawne:</w:t>
      </w:r>
      <w:r w:rsidRPr="00E57AE0">
        <w:rPr>
          <w:rFonts w:ascii="Century Gothic" w:hAnsi="Century Gothic"/>
          <w:i/>
          <w:sz w:val="18"/>
          <w:szCs w:val="20"/>
        </w:rPr>
        <w:t xml:space="preserve"> </w:t>
      </w:r>
    </w:p>
    <w:p w:rsidR="00422BCF" w:rsidRDefault="002F769E" w:rsidP="00075337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>Ustawa z dnia 20 kwietnia 2004</w:t>
      </w:r>
      <w:r w:rsidR="00A7024A" w:rsidRPr="00422BCF">
        <w:rPr>
          <w:rFonts w:ascii="Century Gothic" w:hAnsi="Century Gothic"/>
          <w:i/>
          <w:sz w:val="18"/>
          <w:szCs w:val="20"/>
        </w:rPr>
        <w:t xml:space="preserve"> </w:t>
      </w:r>
      <w:r w:rsidRPr="00422BCF">
        <w:rPr>
          <w:rFonts w:ascii="Century Gothic" w:hAnsi="Century Gothic"/>
          <w:i/>
          <w:sz w:val="18"/>
          <w:szCs w:val="20"/>
        </w:rPr>
        <w:t>r. o promocji zatrudnienia i inst</w:t>
      </w:r>
      <w:r w:rsidR="00E36ACE" w:rsidRPr="00422BCF">
        <w:rPr>
          <w:rFonts w:ascii="Century Gothic" w:hAnsi="Century Gothic"/>
          <w:i/>
          <w:sz w:val="18"/>
          <w:szCs w:val="20"/>
        </w:rPr>
        <w:t xml:space="preserve">ytucjach rynku pracy </w:t>
      </w:r>
    </w:p>
    <w:p w:rsidR="00931262" w:rsidRPr="00422BCF" w:rsidRDefault="00D87DAB" w:rsidP="00075337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Ministra Rodziny, Pracy i Polityki Społecznej z dnia </w:t>
      </w:r>
      <w:r w:rsidR="00CA23F1" w:rsidRPr="00422BCF">
        <w:rPr>
          <w:rFonts w:ascii="Century Gothic" w:hAnsi="Century Gothic"/>
          <w:i/>
          <w:sz w:val="18"/>
          <w:szCs w:val="20"/>
        </w:rPr>
        <w:t>14</w:t>
      </w:r>
      <w:r w:rsidR="00FA75AB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CA23F1" w:rsidRPr="00422BCF">
        <w:rPr>
          <w:rFonts w:ascii="Century Gothic" w:hAnsi="Century Gothic"/>
          <w:i/>
          <w:sz w:val="18"/>
          <w:szCs w:val="20"/>
        </w:rPr>
        <w:t>maja 2014 roku</w:t>
      </w:r>
      <w:r w:rsidRPr="00422BCF">
        <w:rPr>
          <w:rFonts w:ascii="Century Gothic" w:hAnsi="Century Gothic"/>
          <w:i/>
          <w:sz w:val="18"/>
          <w:szCs w:val="20"/>
        </w:rPr>
        <w:t xml:space="preserve"> zmieniające </w:t>
      </w:r>
      <w:r w:rsidR="00FA75AB" w:rsidRPr="00422BCF">
        <w:rPr>
          <w:rFonts w:ascii="Century Gothic" w:hAnsi="Century Gothic"/>
          <w:i/>
          <w:sz w:val="18"/>
          <w:szCs w:val="20"/>
        </w:rPr>
        <w:t>R</w:t>
      </w:r>
      <w:r w:rsidRPr="00422BCF">
        <w:rPr>
          <w:rFonts w:ascii="Century Gothic" w:hAnsi="Century Gothic"/>
          <w:i/>
          <w:sz w:val="18"/>
          <w:szCs w:val="20"/>
        </w:rPr>
        <w:t xml:space="preserve">ozporządzenie Ministra Pracy i Polityki Społecznej w sprawie przyznawania </w:t>
      </w:r>
      <w:r w:rsidR="002F5B8C" w:rsidRPr="00422BCF">
        <w:rPr>
          <w:rFonts w:ascii="Century Gothic" w:hAnsi="Century Gothic"/>
          <w:i/>
          <w:sz w:val="18"/>
          <w:szCs w:val="20"/>
        </w:rPr>
        <w:t>środków z</w:t>
      </w:r>
      <w:r w:rsidRPr="00422BCF">
        <w:rPr>
          <w:rFonts w:ascii="Century Gothic" w:hAnsi="Century Gothic"/>
          <w:i/>
          <w:sz w:val="18"/>
          <w:szCs w:val="20"/>
        </w:rPr>
        <w:t xml:space="preserve"> Krajowego Funduszu Szkoleniowego</w:t>
      </w:r>
      <w:r w:rsidR="008F6DDA" w:rsidRPr="00422BCF">
        <w:rPr>
          <w:rFonts w:ascii="Century Gothic" w:hAnsi="Century Gothic"/>
          <w:i/>
          <w:sz w:val="18"/>
          <w:szCs w:val="20"/>
        </w:rPr>
        <w:t xml:space="preserve"> (Dz.U. z 2018 r., </w:t>
      </w:r>
      <w:r w:rsidR="00A7024A" w:rsidRPr="00422BCF">
        <w:rPr>
          <w:rFonts w:ascii="Century Gothic" w:hAnsi="Century Gothic"/>
          <w:i/>
          <w:sz w:val="18"/>
          <w:szCs w:val="20"/>
        </w:rPr>
        <w:t>poz. 117</w:t>
      </w:r>
      <w:r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C5653D" w:rsidRPr="00422BCF">
        <w:rPr>
          <w:rFonts w:ascii="Century Gothic" w:hAnsi="Century Gothic"/>
          <w:i/>
          <w:sz w:val="18"/>
          <w:szCs w:val="20"/>
        </w:rPr>
        <w:t>z późn. zm.</w:t>
      </w:r>
      <w:r w:rsidR="008F6DDA" w:rsidRPr="00422BCF">
        <w:rPr>
          <w:rFonts w:ascii="Century Gothic" w:hAnsi="Century Gothic"/>
          <w:i/>
          <w:sz w:val="18"/>
          <w:szCs w:val="20"/>
        </w:rPr>
        <w:t>)</w:t>
      </w:r>
      <w:r w:rsidR="00C5653D" w:rsidRPr="00422BCF">
        <w:rPr>
          <w:rFonts w:ascii="Century Gothic" w:hAnsi="Century Gothic"/>
          <w:i/>
          <w:sz w:val="18"/>
          <w:szCs w:val="20"/>
        </w:rPr>
        <w:t>;</w:t>
      </w:r>
    </w:p>
    <w:p w:rsidR="00422BCF" w:rsidRDefault="00D87DAB" w:rsidP="00075337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Ustawa z dnia 30 kwietnia 2004 r. o postępowaniu w sprawach dotyczących pomocy 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publicznej </w:t>
      </w:r>
    </w:p>
    <w:p w:rsidR="00D26087" w:rsidRPr="00422BCF" w:rsidRDefault="00D87DAB" w:rsidP="00075337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422BCF">
        <w:rPr>
          <w:rFonts w:ascii="Century Gothic" w:hAnsi="Century Gothic"/>
          <w:i/>
          <w:sz w:val="18"/>
          <w:szCs w:val="20"/>
        </w:rPr>
        <w:t xml:space="preserve">Rozporządzenie Komisji (UE) nr 1407/2013 z dnia 18 grudnia 2013 r. w sprawie stosowania </w:t>
      </w:r>
      <w:r w:rsidR="00D232EB" w:rsidRPr="00422BCF">
        <w:rPr>
          <w:rFonts w:ascii="Century Gothic" w:hAnsi="Century Gothic"/>
          <w:i/>
          <w:sz w:val="18"/>
          <w:szCs w:val="20"/>
        </w:rPr>
        <w:t>art. 107 i</w:t>
      </w:r>
      <w:r w:rsidRPr="00422BCF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</w:t>
      </w:r>
      <w:r w:rsidR="000D658C" w:rsidRPr="00422BCF">
        <w:rPr>
          <w:rFonts w:ascii="Century Gothic" w:hAnsi="Century Gothic"/>
          <w:i/>
          <w:sz w:val="18"/>
          <w:szCs w:val="20"/>
        </w:rPr>
        <w:t>(Dz. Urz. UE L 352/1 z dn.</w:t>
      </w:r>
      <w:r w:rsidR="002F5B8C" w:rsidRPr="00422BCF">
        <w:rPr>
          <w:rFonts w:ascii="Century Gothic" w:hAnsi="Century Gothic"/>
          <w:i/>
          <w:sz w:val="18"/>
          <w:szCs w:val="20"/>
        </w:rPr>
        <w:t xml:space="preserve"> </w:t>
      </w:r>
      <w:r w:rsidR="000D658C" w:rsidRPr="00422BCF">
        <w:rPr>
          <w:rFonts w:ascii="Century Gothic" w:hAnsi="Century Gothic"/>
          <w:i/>
          <w:sz w:val="18"/>
          <w:szCs w:val="20"/>
        </w:rPr>
        <w:t xml:space="preserve">24.12.2013 r. </w:t>
      </w:r>
      <w:r w:rsidR="00D26087" w:rsidRPr="00422BCF">
        <w:rPr>
          <w:rFonts w:ascii="Century Gothic" w:hAnsi="Century Gothic"/>
          <w:i/>
          <w:sz w:val="18"/>
          <w:szCs w:val="20"/>
        </w:rPr>
        <w:t xml:space="preserve">z późn. </w:t>
      </w:r>
      <w:r w:rsidR="00A7024A" w:rsidRPr="00422BCF">
        <w:rPr>
          <w:rFonts w:ascii="Century Gothic" w:hAnsi="Century Gothic"/>
          <w:i/>
          <w:sz w:val="18"/>
          <w:szCs w:val="20"/>
        </w:rPr>
        <w:t>zm.</w:t>
      </w:r>
      <w:r w:rsidR="000D658C" w:rsidRPr="00422BCF">
        <w:rPr>
          <w:rFonts w:ascii="Century Gothic" w:hAnsi="Century Gothic"/>
          <w:i/>
          <w:sz w:val="18"/>
          <w:szCs w:val="20"/>
        </w:rPr>
        <w:t>)</w:t>
      </w:r>
      <w:r w:rsidR="00D26087" w:rsidRPr="00422BCF">
        <w:rPr>
          <w:rFonts w:ascii="Century Gothic" w:hAnsi="Century Gothic"/>
          <w:i/>
          <w:sz w:val="18"/>
          <w:szCs w:val="20"/>
        </w:rPr>
        <w:t>.;</w:t>
      </w:r>
    </w:p>
    <w:p w:rsidR="00A80314" w:rsidRPr="00E57AE0" w:rsidRDefault="00D87DAB" w:rsidP="00075337">
      <w:pPr>
        <w:pStyle w:val="Akapitzlist"/>
        <w:numPr>
          <w:ilvl w:val="0"/>
          <w:numId w:val="3"/>
        </w:numPr>
        <w:spacing w:after="0" w:line="276" w:lineRule="auto"/>
        <w:ind w:right="0"/>
        <w:rPr>
          <w:rFonts w:ascii="Century Gothic" w:hAnsi="Century Gothic"/>
          <w:i/>
          <w:sz w:val="18"/>
          <w:szCs w:val="20"/>
        </w:rPr>
      </w:pPr>
      <w:r w:rsidRPr="00E57AE0">
        <w:rPr>
          <w:rFonts w:ascii="Century Gothic" w:hAnsi="Century Gothic"/>
          <w:i/>
          <w:sz w:val="18"/>
          <w:szCs w:val="20"/>
        </w:rPr>
        <w:t xml:space="preserve">Rozporządzenie Komisji (UE) nr 1408/2013 z dnia 18 grudnia 2013 r. w sprawie stosowania </w:t>
      </w:r>
      <w:r w:rsidR="00D232EB" w:rsidRPr="00E57AE0">
        <w:rPr>
          <w:rFonts w:ascii="Century Gothic" w:hAnsi="Century Gothic"/>
          <w:i/>
          <w:sz w:val="18"/>
          <w:szCs w:val="20"/>
        </w:rPr>
        <w:t>art. 107 i</w:t>
      </w:r>
      <w:r w:rsidRPr="00E57AE0">
        <w:rPr>
          <w:rFonts w:ascii="Century Gothic" w:hAnsi="Century Gothic"/>
          <w:i/>
          <w:sz w:val="18"/>
          <w:szCs w:val="20"/>
        </w:rPr>
        <w:t xml:space="preserve"> 108 Traktatu o funkcjonowaniu Unii Europejskiej do pomocy de minimis w sektorze rolnym </w:t>
      </w:r>
      <w:r w:rsidR="00A80314" w:rsidRPr="00E57AE0">
        <w:rPr>
          <w:rFonts w:ascii="Century Gothic" w:hAnsi="Century Gothic"/>
          <w:i/>
          <w:sz w:val="18"/>
          <w:szCs w:val="20"/>
        </w:rPr>
        <w:t>z późn. zm.;</w:t>
      </w:r>
    </w:p>
    <w:p w:rsidR="00022AE2" w:rsidRPr="009155C8" w:rsidRDefault="00022AE2" w:rsidP="00075337">
      <w:pPr>
        <w:spacing w:after="0" w:line="276" w:lineRule="auto"/>
        <w:ind w:left="9" w:right="38"/>
        <w:rPr>
          <w:rFonts w:ascii="Century Gothic" w:hAnsi="Century Gothic"/>
          <w:i/>
          <w:color w:val="auto"/>
          <w:szCs w:val="20"/>
        </w:rPr>
      </w:pPr>
    </w:p>
    <w:p w:rsidR="00022AE2" w:rsidRPr="009155C8" w:rsidRDefault="00022AE2" w:rsidP="00075337">
      <w:pPr>
        <w:spacing w:after="0" w:line="276" w:lineRule="auto"/>
        <w:ind w:left="9" w:right="38"/>
        <w:rPr>
          <w:rFonts w:ascii="Century Gothic" w:hAnsi="Century Gothic"/>
          <w:color w:val="auto"/>
          <w:szCs w:val="20"/>
        </w:rPr>
      </w:pPr>
    </w:p>
    <w:sectPr w:rsidR="00022AE2" w:rsidRPr="009155C8" w:rsidSect="002D08E5">
      <w:footerReference w:type="even" r:id="rId16"/>
      <w:footerReference w:type="default" r:id="rId17"/>
      <w:footerReference w:type="first" r:id="rId18"/>
      <w:pgSz w:w="11900" w:h="16820"/>
      <w:pgMar w:top="567" w:right="851" w:bottom="567" w:left="851" w:header="1418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BF" w:rsidRDefault="00100BBF">
      <w:pPr>
        <w:spacing w:after="0" w:line="240" w:lineRule="auto"/>
      </w:pPr>
      <w:r>
        <w:separator/>
      </w:r>
    </w:p>
  </w:endnote>
  <w:endnote w:type="continuationSeparator" w:id="0">
    <w:p w:rsidR="00100BBF" w:rsidRDefault="0010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8241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B3932" w:rsidRPr="009959FD" w:rsidRDefault="00E02636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9959FD">
          <w:rPr>
            <w:rFonts w:ascii="Century Gothic" w:hAnsi="Century Gothic"/>
            <w:sz w:val="20"/>
            <w:szCs w:val="20"/>
          </w:rPr>
          <w:fldChar w:fldCharType="begin"/>
        </w:r>
        <w:r w:rsidR="008B3932" w:rsidRPr="009959FD">
          <w:rPr>
            <w:rFonts w:ascii="Century Gothic" w:hAnsi="Century Gothic"/>
            <w:sz w:val="20"/>
            <w:szCs w:val="20"/>
          </w:rPr>
          <w:instrText>PAGE   \* MERGEFORMAT</w:instrText>
        </w:r>
        <w:r w:rsidRPr="009959FD">
          <w:rPr>
            <w:rFonts w:ascii="Century Gothic" w:hAnsi="Century Gothic"/>
            <w:sz w:val="20"/>
            <w:szCs w:val="20"/>
          </w:rPr>
          <w:fldChar w:fldCharType="separate"/>
        </w:r>
        <w:r w:rsidR="00F25609">
          <w:rPr>
            <w:rFonts w:ascii="Century Gothic" w:hAnsi="Century Gothic"/>
            <w:noProof/>
            <w:sz w:val="20"/>
            <w:szCs w:val="20"/>
          </w:rPr>
          <w:t>4</w:t>
        </w:r>
        <w:r w:rsidRPr="009959FD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9843F7" w:rsidRDefault="009843F7" w:rsidP="008B3932">
    <w:pPr>
      <w:spacing w:after="0" w:line="259" w:lineRule="auto"/>
      <w:ind w:left="0" w:right="53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F7" w:rsidRDefault="00E02636">
    <w:pPr>
      <w:spacing w:after="0" w:line="259" w:lineRule="auto"/>
      <w:ind w:left="0" w:right="53" w:firstLine="0"/>
      <w:jc w:val="right"/>
    </w:pPr>
    <w:r>
      <w:fldChar w:fldCharType="begin"/>
    </w:r>
    <w:r w:rsidR="0031468C">
      <w:instrText xml:space="preserve"> PAGE   \* MERGEFORMAT </w:instrText>
    </w:r>
    <w:r>
      <w:fldChar w:fldCharType="separate"/>
    </w:r>
    <w:r w:rsidR="0031468C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BF" w:rsidRDefault="00100BBF">
      <w:pPr>
        <w:spacing w:after="0" w:line="240" w:lineRule="auto"/>
      </w:pPr>
      <w:r>
        <w:separator/>
      </w:r>
    </w:p>
  </w:footnote>
  <w:footnote w:type="continuationSeparator" w:id="0">
    <w:p w:rsidR="00100BBF" w:rsidRDefault="0010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FD7"/>
    <w:multiLevelType w:val="hybridMultilevel"/>
    <w:tmpl w:val="D010A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189"/>
    <w:multiLevelType w:val="hybridMultilevel"/>
    <w:tmpl w:val="CE7E6C00"/>
    <w:lvl w:ilvl="0" w:tplc="9990C968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9AF"/>
    <w:multiLevelType w:val="hybridMultilevel"/>
    <w:tmpl w:val="92A66A8E"/>
    <w:lvl w:ilvl="0" w:tplc="04150019">
      <w:start w:val="1"/>
      <w:numFmt w:val="lowerLetter"/>
      <w:lvlText w:val="%1.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21031680"/>
    <w:multiLevelType w:val="hybridMultilevel"/>
    <w:tmpl w:val="ABAEB8AE"/>
    <w:lvl w:ilvl="0" w:tplc="6B087094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93D39"/>
    <w:multiLevelType w:val="hybridMultilevel"/>
    <w:tmpl w:val="237A4E9C"/>
    <w:lvl w:ilvl="0" w:tplc="1F2420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11D"/>
    <w:multiLevelType w:val="hybridMultilevel"/>
    <w:tmpl w:val="F6A6BF8C"/>
    <w:lvl w:ilvl="0" w:tplc="CDB4E720">
      <w:start w:val="1"/>
      <w:numFmt w:val="decimal"/>
      <w:lvlText w:val="%1)"/>
      <w:lvlJc w:val="left"/>
      <w:pPr>
        <w:ind w:left="442" w:hanging="432"/>
      </w:pPr>
      <w:rPr>
        <w:rFonts w:hint="default"/>
        <w:strike w:val="0"/>
        <w:color w:val="000000"/>
      </w:rPr>
    </w:lvl>
    <w:lvl w:ilvl="1" w:tplc="F16426B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3E922902"/>
    <w:multiLevelType w:val="hybridMultilevel"/>
    <w:tmpl w:val="5750053A"/>
    <w:lvl w:ilvl="0" w:tplc="04150011">
      <w:start w:val="1"/>
      <w:numFmt w:val="decimal"/>
      <w:lvlText w:val="%1)"/>
      <w:lvlJc w:val="left"/>
      <w:pPr>
        <w:ind w:left="675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5E885E">
      <w:start w:val="1"/>
      <w:numFmt w:val="lowerLetter"/>
      <w:lvlText w:val="%2"/>
      <w:lvlJc w:val="left"/>
      <w:pPr>
        <w:ind w:left="1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C4FE42">
      <w:start w:val="1"/>
      <w:numFmt w:val="lowerRoman"/>
      <w:lvlText w:val="%3"/>
      <w:lvlJc w:val="left"/>
      <w:pPr>
        <w:ind w:left="2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C84750">
      <w:start w:val="1"/>
      <w:numFmt w:val="decimal"/>
      <w:lvlText w:val="%4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63604">
      <w:start w:val="1"/>
      <w:numFmt w:val="lowerLetter"/>
      <w:lvlText w:val="%5"/>
      <w:lvlJc w:val="left"/>
      <w:pPr>
        <w:ind w:left="3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D494E4">
      <w:start w:val="1"/>
      <w:numFmt w:val="lowerRoman"/>
      <w:lvlText w:val="%6"/>
      <w:lvlJc w:val="left"/>
      <w:pPr>
        <w:ind w:left="4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884982">
      <w:start w:val="1"/>
      <w:numFmt w:val="decimal"/>
      <w:lvlText w:val="%7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36A742">
      <w:start w:val="1"/>
      <w:numFmt w:val="lowerLetter"/>
      <w:lvlText w:val="%8"/>
      <w:lvlJc w:val="left"/>
      <w:pPr>
        <w:ind w:left="5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D222AC">
      <w:start w:val="1"/>
      <w:numFmt w:val="lowerRoman"/>
      <w:lvlText w:val="%9"/>
      <w:lvlJc w:val="left"/>
      <w:pPr>
        <w:ind w:left="6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F152E1"/>
    <w:multiLevelType w:val="hybridMultilevel"/>
    <w:tmpl w:val="C5189D32"/>
    <w:lvl w:ilvl="0" w:tplc="225EECC4">
      <w:start w:val="1"/>
      <w:numFmt w:val="decimal"/>
      <w:lvlText w:val="%1."/>
      <w:lvlJc w:val="left"/>
      <w:pPr>
        <w:ind w:left="72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" w15:restartNumberingAfterBreak="0">
    <w:nsid w:val="473746D6"/>
    <w:multiLevelType w:val="hybridMultilevel"/>
    <w:tmpl w:val="2B969232"/>
    <w:lvl w:ilvl="0" w:tplc="1B46986E">
      <w:start w:val="1"/>
      <w:numFmt w:val="decimal"/>
      <w:lvlText w:val="%1."/>
      <w:lvlJc w:val="left"/>
      <w:pPr>
        <w:ind w:left="3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47640F2C"/>
    <w:multiLevelType w:val="hybridMultilevel"/>
    <w:tmpl w:val="8D2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74B12"/>
    <w:multiLevelType w:val="hybridMultilevel"/>
    <w:tmpl w:val="55B213A0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5D943D19"/>
    <w:multiLevelType w:val="hybridMultilevel"/>
    <w:tmpl w:val="41FA6092"/>
    <w:lvl w:ilvl="0" w:tplc="5558A3C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AB27E67"/>
    <w:multiLevelType w:val="hybridMultilevel"/>
    <w:tmpl w:val="EC7C00A8"/>
    <w:lvl w:ilvl="0" w:tplc="ACA27034">
      <w:start w:val="1"/>
      <w:numFmt w:val="decimal"/>
      <w:lvlText w:val="%1)"/>
      <w:lvlJc w:val="left"/>
      <w:pPr>
        <w:ind w:left="3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79C96052"/>
    <w:multiLevelType w:val="hybridMultilevel"/>
    <w:tmpl w:val="F6C6C146"/>
    <w:lvl w:ilvl="0" w:tplc="04150011">
      <w:start w:val="1"/>
      <w:numFmt w:val="decimal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 w15:restartNumberingAfterBreak="0">
    <w:nsid w:val="7D3B1523"/>
    <w:multiLevelType w:val="hybridMultilevel"/>
    <w:tmpl w:val="2BA23312"/>
    <w:lvl w:ilvl="0" w:tplc="9F061E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6" w15:restartNumberingAfterBreak="0">
    <w:nsid w:val="7F1529EB"/>
    <w:multiLevelType w:val="hybridMultilevel"/>
    <w:tmpl w:val="9A10D27A"/>
    <w:lvl w:ilvl="0" w:tplc="04150011">
      <w:start w:val="1"/>
      <w:numFmt w:val="decimal"/>
      <w:lvlText w:val="%1)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15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F7"/>
    <w:rsid w:val="00020C35"/>
    <w:rsid w:val="00021C71"/>
    <w:rsid w:val="00022AE2"/>
    <w:rsid w:val="000359E7"/>
    <w:rsid w:val="000420E7"/>
    <w:rsid w:val="0004384D"/>
    <w:rsid w:val="00044804"/>
    <w:rsid w:val="00044AAB"/>
    <w:rsid w:val="000561A4"/>
    <w:rsid w:val="00057097"/>
    <w:rsid w:val="00066158"/>
    <w:rsid w:val="00075337"/>
    <w:rsid w:val="0008074C"/>
    <w:rsid w:val="000824EC"/>
    <w:rsid w:val="000877A1"/>
    <w:rsid w:val="0009401F"/>
    <w:rsid w:val="00096810"/>
    <w:rsid w:val="000A3D50"/>
    <w:rsid w:val="000B50AA"/>
    <w:rsid w:val="000C1E96"/>
    <w:rsid w:val="000C2190"/>
    <w:rsid w:val="000C3488"/>
    <w:rsid w:val="000C5685"/>
    <w:rsid w:val="000C6FC0"/>
    <w:rsid w:val="000D658C"/>
    <w:rsid w:val="000D6842"/>
    <w:rsid w:val="00100BBF"/>
    <w:rsid w:val="0010352D"/>
    <w:rsid w:val="00106272"/>
    <w:rsid w:val="00114E1A"/>
    <w:rsid w:val="00116FD8"/>
    <w:rsid w:val="00123985"/>
    <w:rsid w:val="00134EE7"/>
    <w:rsid w:val="00142DEE"/>
    <w:rsid w:val="00143010"/>
    <w:rsid w:val="00146B9B"/>
    <w:rsid w:val="00153908"/>
    <w:rsid w:val="00174FF6"/>
    <w:rsid w:val="0017528F"/>
    <w:rsid w:val="00176F95"/>
    <w:rsid w:val="001771D4"/>
    <w:rsid w:val="001800BB"/>
    <w:rsid w:val="001A781E"/>
    <w:rsid w:val="001B633C"/>
    <w:rsid w:val="001D4A0D"/>
    <w:rsid w:val="001E60C6"/>
    <w:rsid w:val="001F0FF0"/>
    <w:rsid w:val="001F5A3D"/>
    <w:rsid w:val="00202F22"/>
    <w:rsid w:val="00206893"/>
    <w:rsid w:val="00220962"/>
    <w:rsid w:val="00225A1D"/>
    <w:rsid w:val="00227F7F"/>
    <w:rsid w:val="00233E3A"/>
    <w:rsid w:val="0023414D"/>
    <w:rsid w:val="00272006"/>
    <w:rsid w:val="002A443D"/>
    <w:rsid w:val="002B206C"/>
    <w:rsid w:val="002C5D7B"/>
    <w:rsid w:val="002D08E5"/>
    <w:rsid w:val="002D7054"/>
    <w:rsid w:val="002D7F32"/>
    <w:rsid w:val="002E571C"/>
    <w:rsid w:val="002E7BDC"/>
    <w:rsid w:val="002F08E6"/>
    <w:rsid w:val="002F5B8C"/>
    <w:rsid w:val="002F769E"/>
    <w:rsid w:val="0031468C"/>
    <w:rsid w:val="00360819"/>
    <w:rsid w:val="00365B10"/>
    <w:rsid w:val="003711D4"/>
    <w:rsid w:val="003850B3"/>
    <w:rsid w:val="00387C7C"/>
    <w:rsid w:val="00393CB5"/>
    <w:rsid w:val="003A0234"/>
    <w:rsid w:val="003A2CC6"/>
    <w:rsid w:val="003B18F3"/>
    <w:rsid w:val="003E5892"/>
    <w:rsid w:val="004025B3"/>
    <w:rsid w:val="00420F9F"/>
    <w:rsid w:val="00422BCF"/>
    <w:rsid w:val="00423D27"/>
    <w:rsid w:val="004366FB"/>
    <w:rsid w:val="00437656"/>
    <w:rsid w:val="00460DC5"/>
    <w:rsid w:val="004628D1"/>
    <w:rsid w:val="00474798"/>
    <w:rsid w:val="0047535F"/>
    <w:rsid w:val="004909C0"/>
    <w:rsid w:val="00496495"/>
    <w:rsid w:val="00501C10"/>
    <w:rsid w:val="00510DC9"/>
    <w:rsid w:val="00543869"/>
    <w:rsid w:val="00545D83"/>
    <w:rsid w:val="00546EF7"/>
    <w:rsid w:val="0055115C"/>
    <w:rsid w:val="00551239"/>
    <w:rsid w:val="00557158"/>
    <w:rsid w:val="005A2A64"/>
    <w:rsid w:val="005B1375"/>
    <w:rsid w:val="005C22C0"/>
    <w:rsid w:val="005E4EFE"/>
    <w:rsid w:val="00604B26"/>
    <w:rsid w:val="0061406A"/>
    <w:rsid w:val="00632370"/>
    <w:rsid w:val="00641C67"/>
    <w:rsid w:val="00656217"/>
    <w:rsid w:val="0066256F"/>
    <w:rsid w:val="00665F14"/>
    <w:rsid w:val="00674201"/>
    <w:rsid w:val="0069562E"/>
    <w:rsid w:val="006A573A"/>
    <w:rsid w:val="006D2BD6"/>
    <w:rsid w:val="006E2A7C"/>
    <w:rsid w:val="006F0B95"/>
    <w:rsid w:val="006F178E"/>
    <w:rsid w:val="00704C6A"/>
    <w:rsid w:val="00710665"/>
    <w:rsid w:val="00717C32"/>
    <w:rsid w:val="00722100"/>
    <w:rsid w:val="007258F1"/>
    <w:rsid w:val="007459E3"/>
    <w:rsid w:val="00751BC1"/>
    <w:rsid w:val="007539FD"/>
    <w:rsid w:val="00754C3C"/>
    <w:rsid w:val="00764610"/>
    <w:rsid w:val="00772DD6"/>
    <w:rsid w:val="00786797"/>
    <w:rsid w:val="00791E80"/>
    <w:rsid w:val="0079288A"/>
    <w:rsid w:val="00793ECD"/>
    <w:rsid w:val="007A2157"/>
    <w:rsid w:val="007F6660"/>
    <w:rsid w:val="00817E62"/>
    <w:rsid w:val="0082397B"/>
    <w:rsid w:val="0083296F"/>
    <w:rsid w:val="0083760D"/>
    <w:rsid w:val="0084441A"/>
    <w:rsid w:val="00853E9E"/>
    <w:rsid w:val="00873E27"/>
    <w:rsid w:val="00877C1F"/>
    <w:rsid w:val="00890E70"/>
    <w:rsid w:val="008B3932"/>
    <w:rsid w:val="008C0E69"/>
    <w:rsid w:val="008C37F2"/>
    <w:rsid w:val="008D322C"/>
    <w:rsid w:val="008E2B3A"/>
    <w:rsid w:val="008E405A"/>
    <w:rsid w:val="008E7080"/>
    <w:rsid w:val="008F6DDA"/>
    <w:rsid w:val="008F7B37"/>
    <w:rsid w:val="00904F06"/>
    <w:rsid w:val="00912DFC"/>
    <w:rsid w:val="009155C8"/>
    <w:rsid w:val="00923CCC"/>
    <w:rsid w:val="00927F44"/>
    <w:rsid w:val="00931262"/>
    <w:rsid w:val="00940D8C"/>
    <w:rsid w:val="009625A5"/>
    <w:rsid w:val="009667AB"/>
    <w:rsid w:val="009843F7"/>
    <w:rsid w:val="00991171"/>
    <w:rsid w:val="009959FD"/>
    <w:rsid w:val="009C1BCF"/>
    <w:rsid w:val="009D170B"/>
    <w:rsid w:val="00A04B05"/>
    <w:rsid w:val="00A1454A"/>
    <w:rsid w:val="00A165D2"/>
    <w:rsid w:val="00A453C4"/>
    <w:rsid w:val="00A54EA9"/>
    <w:rsid w:val="00A64F57"/>
    <w:rsid w:val="00A6512D"/>
    <w:rsid w:val="00A7024A"/>
    <w:rsid w:val="00A80314"/>
    <w:rsid w:val="00A85724"/>
    <w:rsid w:val="00A863D8"/>
    <w:rsid w:val="00A94A4E"/>
    <w:rsid w:val="00AB6839"/>
    <w:rsid w:val="00AC5422"/>
    <w:rsid w:val="00AD3089"/>
    <w:rsid w:val="00AF48EF"/>
    <w:rsid w:val="00B12231"/>
    <w:rsid w:val="00B15C6F"/>
    <w:rsid w:val="00B30A0C"/>
    <w:rsid w:val="00B35CD0"/>
    <w:rsid w:val="00B35F58"/>
    <w:rsid w:val="00B516AD"/>
    <w:rsid w:val="00B53064"/>
    <w:rsid w:val="00B63176"/>
    <w:rsid w:val="00B67888"/>
    <w:rsid w:val="00B753EA"/>
    <w:rsid w:val="00B77342"/>
    <w:rsid w:val="00BA50CE"/>
    <w:rsid w:val="00BA5D42"/>
    <w:rsid w:val="00BB038A"/>
    <w:rsid w:val="00BB0FCE"/>
    <w:rsid w:val="00BC0593"/>
    <w:rsid w:val="00BC0614"/>
    <w:rsid w:val="00BD7271"/>
    <w:rsid w:val="00C066DA"/>
    <w:rsid w:val="00C21AB9"/>
    <w:rsid w:val="00C30543"/>
    <w:rsid w:val="00C36088"/>
    <w:rsid w:val="00C41C73"/>
    <w:rsid w:val="00C5653D"/>
    <w:rsid w:val="00C607C8"/>
    <w:rsid w:val="00C65F4A"/>
    <w:rsid w:val="00C7333C"/>
    <w:rsid w:val="00C93A3F"/>
    <w:rsid w:val="00C94C46"/>
    <w:rsid w:val="00C97D03"/>
    <w:rsid w:val="00CA23F1"/>
    <w:rsid w:val="00CB2267"/>
    <w:rsid w:val="00CC0405"/>
    <w:rsid w:val="00CC2C04"/>
    <w:rsid w:val="00CE6EAB"/>
    <w:rsid w:val="00CF6B33"/>
    <w:rsid w:val="00D02A84"/>
    <w:rsid w:val="00D06685"/>
    <w:rsid w:val="00D17E81"/>
    <w:rsid w:val="00D232EB"/>
    <w:rsid w:val="00D26087"/>
    <w:rsid w:val="00D438F6"/>
    <w:rsid w:val="00D46D64"/>
    <w:rsid w:val="00D51D8D"/>
    <w:rsid w:val="00D66467"/>
    <w:rsid w:val="00D67AB5"/>
    <w:rsid w:val="00D87DAB"/>
    <w:rsid w:val="00D97A60"/>
    <w:rsid w:val="00DA4613"/>
    <w:rsid w:val="00DD0E20"/>
    <w:rsid w:val="00DE2AAD"/>
    <w:rsid w:val="00DE48A0"/>
    <w:rsid w:val="00E02636"/>
    <w:rsid w:val="00E061A2"/>
    <w:rsid w:val="00E078B7"/>
    <w:rsid w:val="00E23B0C"/>
    <w:rsid w:val="00E240B5"/>
    <w:rsid w:val="00E27553"/>
    <w:rsid w:val="00E30DAF"/>
    <w:rsid w:val="00E36ACE"/>
    <w:rsid w:val="00E36D05"/>
    <w:rsid w:val="00E37871"/>
    <w:rsid w:val="00E42326"/>
    <w:rsid w:val="00E43C01"/>
    <w:rsid w:val="00E52574"/>
    <w:rsid w:val="00E52A87"/>
    <w:rsid w:val="00E57AE0"/>
    <w:rsid w:val="00E61228"/>
    <w:rsid w:val="00E62A88"/>
    <w:rsid w:val="00E63138"/>
    <w:rsid w:val="00E63CB9"/>
    <w:rsid w:val="00EA7356"/>
    <w:rsid w:val="00EB2BAC"/>
    <w:rsid w:val="00EC11F6"/>
    <w:rsid w:val="00EC5BC9"/>
    <w:rsid w:val="00ED5276"/>
    <w:rsid w:val="00ED6B5F"/>
    <w:rsid w:val="00EE11EC"/>
    <w:rsid w:val="00EE43AA"/>
    <w:rsid w:val="00EE4A9F"/>
    <w:rsid w:val="00EF0B13"/>
    <w:rsid w:val="00EF7E49"/>
    <w:rsid w:val="00F06498"/>
    <w:rsid w:val="00F15381"/>
    <w:rsid w:val="00F156B6"/>
    <w:rsid w:val="00F25609"/>
    <w:rsid w:val="00F40004"/>
    <w:rsid w:val="00F42003"/>
    <w:rsid w:val="00F62EBB"/>
    <w:rsid w:val="00F71FB4"/>
    <w:rsid w:val="00FA75AB"/>
    <w:rsid w:val="00FC1B20"/>
    <w:rsid w:val="00FD6C46"/>
    <w:rsid w:val="00FE05A8"/>
    <w:rsid w:val="00FE29B0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778B5"/>
  <w15:docId w15:val="{AB1C2662-7EB4-4A4D-8273-159AD2A0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36"/>
    <w:pPr>
      <w:spacing w:after="9" w:line="270" w:lineRule="auto"/>
      <w:ind w:left="10" w:right="9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67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5B10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5B10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27F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2CC6"/>
    <w:rPr>
      <w:b/>
      <w:bCs/>
    </w:rPr>
  </w:style>
  <w:style w:type="character" w:customStyle="1" w:styleId="apple-converted-space">
    <w:name w:val="apple-converted-space"/>
    <w:basedOn w:val="Domylnaczcionkaakapitu"/>
    <w:rsid w:val="003A2CC6"/>
  </w:style>
  <w:style w:type="character" w:styleId="Uwydatnienie">
    <w:name w:val="Emphasis"/>
    <w:basedOn w:val="Domylnaczcionkaakapitu"/>
    <w:uiPriority w:val="20"/>
    <w:qFormat/>
    <w:rsid w:val="003A2CC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B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3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8B393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B3932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4480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276"/>
    <w:rPr>
      <w:rFonts w:ascii="Segoe UI" w:eastAsia="Arial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3D27"/>
    <w:rPr>
      <w:color w:val="954F72" w:themeColor="followedHyperlink"/>
      <w:u w:val="single"/>
    </w:rPr>
  </w:style>
  <w:style w:type="table" w:customStyle="1" w:styleId="TableGrid">
    <w:name w:val="TableGrid"/>
    <w:rsid w:val="00EB2B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EB2BAC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x.online.wolterskluwer.pl/WKPLOnline/index.rpc" TargetMode="External"/><Relationship Id="rId10" Type="http://schemas.openxmlformats.org/officeDocument/2006/relationships/hyperlink" Target="http://lex.online.wolterskluwer.pl/WKPLOnline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hyperlink" Target="http://www.goleniow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13777-A46A-4C79-84F6-CAE3064D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1950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rjsobolewski@outlook.com</cp:lastModifiedBy>
  <cp:revision>23</cp:revision>
  <cp:lastPrinted>2018-06-15T06:57:00Z</cp:lastPrinted>
  <dcterms:created xsi:type="dcterms:W3CDTF">2020-01-29T09:35:00Z</dcterms:created>
  <dcterms:modified xsi:type="dcterms:W3CDTF">2021-07-09T09:31:00Z</dcterms:modified>
</cp:coreProperties>
</file>