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47" w:rsidRDefault="00BC2E47" w:rsidP="00E42F21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CB7FFD9" wp14:editId="19DF0831">
            <wp:extent cx="7400925" cy="624826"/>
            <wp:effectExtent l="0" t="0" r="0" b="4445"/>
            <wp:docPr id="1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5589" cy="69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95" w:rsidRDefault="00543695" w:rsidP="00784D92">
      <w:pPr>
        <w:jc w:val="center"/>
        <w:rPr>
          <w:rFonts w:ascii="Century Gothic" w:hAnsi="Century Gothic"/>
          <w:b/>
          <w:sz w:val="40"/>
          <w:szCs w:val="40"/>
        </w:rPr>
      </w:pPr>
    </w:p>
    <w:p w:rsidR="00784D92" w:rsidRPr="00353F74" w:rsidRDefault="00E42F21" w:rsidP="00784D92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E42F21">
        <w:rPr>
          <w:rFonts w:ascii="Century Gothic" w:hAnsi="Century Gothic"/>
          <w:b/>
          <w:sz w:val="40"/>
          <w:szCs w:val="40"/>
        </w:rPr>
        <w:t>PLAN SZKOLEŃ</w:t>
      </w:r>
      <w:r w:rsidR="00784D92" w:rsidRPr="00784D92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="00784D92" w:rsidRPr="00353F74">
        <w:rPr>
          <w:rFonts w:ascii="Century Gothic" w:hAnsi="Century Gothic"/>
          <w:b/>
          <w:color w:val="000000" w:themeColor="text1"/>
          <w:sz w:val="40"/>
          <w:szCs w:val="40"/>
        </w:rPr>
        <w:t xml:space="preserve">GRUPOWYCH </w:t>
      </w:r>
    </w:p>
    <w:p w:rsidR="00784D92" w:rsidRPr="00543695" w:rsidRDefault="00784D92" w:rsidP="00784D92">
      <w:pPr>
        <w:spacing w:after="0"/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</w:rPr>
      </w:pPr>
      <w:r w:rsidRPr="00A31D1E">
        <w:rPr>
          <w:rFonts w:ascii="Century Gothic" w:hAnsi="Century Gothic"/>
          <w:b/>
          <w:i/>
          <w:color w:val="000000" w:themeColor="text1"/>
          <w:sz w:val="24"/>
          <w:szCs w:val="24"/>
        </w:rPr>
        <w:t>ORGANIZOWANYCH PRZEZ POWIATOWY URZĄD PRACY W GOLENIOWIE W 2022 ROKU</w:t>
      </w:r>
      <w:r w:rsidR="00E608A9">
        <w:rPr>
          <w:rFonts w:ascii="Century Gothic" w:hAnsi="Century Gothic"/>
          <w:b/>
          <w:i/>
          <w:color w:val="000000" w:themeColor="text1"/>
          <w:sz w:val="24"/>
          <w:szCs w:val="24"/>
        </w:rPr>
        <w:t>,</w:t>
      </w:r>
      <w:r w:rsidR="0054369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                                    </w:t>
      </w:r>
      <w:r w:rsidRPr="00A31D1E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        </w:t>
      </w:r>
      <w:r w:rsidR="00A437E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                      </w:t>
      </w:r>
      <w:r w:rsidR="0054369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</w:t>
      </w:r>
      <w:r w:rsidRPr="00A31D1E">
        <w:rPr>
          <w:rFonts w:ascii="Century Gothic" w:hAnsi="Century Gothic"/>
          <w:b/>
          <w:i/>
          <w:color w:val="000000" w:themeColor="text1"/>
          <w:sz w:val="24"/>
          <w:szCs w:val="24"/>
        </w:rPr>
        <w:t>WSPÓŁFINANSOWANYCH ZE ŚRODKÓW EUROPEJSKIEGO SPOŁECZNEGO</w:t>
      </w:r>
      <w:r w:rsidR="00543695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-</w:t>
      </w:r>
      <w:r w:rsidRPr="00A31D1E">
        <w:rPr>
          <w:rFonts w:ascii="Century Gothic" w:hAnsi="Century Gothic"/>
          <w:b/>
          <w:i/>
          <w:color w:val="FF0000"/>
          <w:sz w:val="24"/>
          <w:szCs w:val="24"/>
        </w:rPr>
        <w:t xml:space="preserve"> </w:t>
      </w:r>
      <w:r w:rsidRPr="00543695">
        <w:rPr>
          <w:rFonts w:ascii="Century Gothic" w:hAnsi="Century Gothic"/>
          <w:b/>
          <w:i/>
          <w:color w:val="000000" w:themeColor="text1"/>
          <w:sz w:val="24"/>
          <w:szCs w:val="24"/>
        </w:rPr>
        <w:t>W RAMACH</w:t>
      </w:r>
      <w:r w:rsidRPr="00543695">
        <w:rPr>
          <w:rFonts w:ascii="Century Gothic" w:hAnsi="Century Gothic"/>
          <w:b/>
          <w:color w:val="000000" w:themeColor="text1"/>
          <w:sz w:val="24"/>
          <w:szCs w:val="24"/>
        </w:rPr>
        <w:t xml:space="preserve">  REGIONALNEGO PROGRAMU OPERACYJNEGO WOJEWÓDZTWA ZACHODNIOPOMORSKIEGO (RPO WZ), DZIAŁANIE 6.5. KOMPLEKSOWE WSPARCIE GŁÓWNIE DLA OSÓB BEZROBOTNYCH, BIERNYCH ZAWODOWO ZWŁASZCZA ZNAJDUJĄCYCH SIĘ W SZCZEGÓLNIE TRUDNEJ SYTUACJI NA RYNKU PRACY OBEJMUJĄCE POMOC W AKTYWNYM POSZUKIWANIU PRACY ORAZ DZIAŁANIA NA RZECZ PODNOSZENIA KWALIFIKACJI ZAWODOWYCH.</w:t>
      </w:r>
    </w:p>
    <w:p w:rsidR="00784D92" w:rsidRPr="00784D92" w:rsidRDefault="00784D92" w:rsidP="00784D92">
      <w:pPr>
        <w:jc w:val="center"/>
        <w:rPr>
          <w:rFonts w:ascii="Century Gothic" w:hAnsi="Century Gothic"/>
          <w:b/>
          <w:i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i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W w:w="14459" w:type="dxa"/>
        <w:tblInd w:w="-572" w:type="dxa"/>
        <w:tblLook w:val="04A0" w:firstRow="1" w:lastRow="0" w:firstColumn="1" w:lastColumn="0" w:noHBand="0" w:noVBand="1"/>
      </w:tblPr>
      <w:tblGrid>
        <w:gridCol w:w="522"/>
        <w:gridCol w:w="3022"/>
        <w:gridCol w:w="2552"/>
        <w:gridCol w:w="3260"/>
        <w:gridCol w:w="1843"/>
        <w:gridCol w:w="1526"/>
        <w:gridCol w:w="1734"/>
      </w:tblGrid>
      <w:tr w:rsidR="00BC2E47" w:rsidTr="00A437E5">
        <w:tc>
          <w:tcPr>
            <w:tcW w:w="522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</w:rPr>
            </w:pPr>
            <w:r w:rsidRPr="00784D92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3022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84D92">
              <w:rPr>
                <w:rFonts w:ascii="Century Gothic" w:hAnsi="Century Gothic"/>
                <w:b/>
              </w:rPr>
              <w:t>Nazwa i zakres szkolenia</w:t>
            </w:r>
          </w:p>
        </w:tc>
        <w:tc>
          <w:tcPr>
            <w:tcW w:w="2552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84D92">
              <w:rPr>
                <w:rFonts w:ascii="Century Gothic" w:hAnsi="Century Gothic"/>
                <w:b/>
                <w:i/>
              </w:rPr>
              <w:t>Charakterystyka osób, dla których szkolenie jest  przeznaczone</w:t>
            </w:r>
          </w:p>
          <w:p w:rsidR="00BC2E47" w:rsidRDefault="00BC2E47" w:rsidP="00BC2E4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84D92">
              <w:rPr>
                <w:rFonts w:ascii="Century Gothic" w:hAnsi="Century Gothic"/>
                <w:b/>
                <w:i/>
              </w:rPr>
              <w:t>i wymagania</w:t>
            </w:r>
          </w:p>
          <w:p w:rsidR="00A31D1E" w:rsidRPr="00784D92" w:rsidRDefault="00A31D1E" w:rsidP="00BC2E47">
            <w:pPr>
              <w:jc w:val="center"/>
              <w:rPr>
                <w:rFonts w:ascii="Century Gothic" w:hAnsi="Century Gothic"/>
                <w:b/>
                <w:i/>
                <w:color w:val="FF0000"/>
              </w:rPr>
            </w:pPr>
          </w:p>
        </w:tc>
        <w:tc>
          <w:tcPr>
            <w:tcW w:w="3260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84D92">
              <w:rPr>
                <w:rFonts w:ascii="Century Gothic" w:hAnsi="Century Gothic"/>
                <w:b/>
                <w:i/>
              </w:rPr>
              <w:t>Rodzaj zaświadczenia o ukończeniu szkolenia/informacja o ewentualnym egzaminie zewnętrznym</w:t>
            </w:r>
          </w:p>
        </w:tc>
        <w:tc>
          <w:tcPr>
            <w:tcW w:w="1843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84D92">
              <w:rPr>
                <w:rFonts w:ascii="Century Gothic" w:hAnsi="Century Gothic"/>
                <w:b/>
                <w:i/>
              </w:rPr>
              <w:t>Przewidywany termin realizacji szkolenia</w:t>
            </w:r>
          </w:p>
        </w:tc>
        <w:tc>
          <w:tcPr>
            <w:tcW w:w="1526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84D92">
              <w:rPr>
                <w:rFonts w:ascii="Century Gothic" w:hAnsi="Century Gothic"/>
                <w:b/>
                <w:i/>
              </w:rPr>
              <w:t>Planowana liczba miejsc</w:t>
            </w:r>
          </w:p>
        </w:tc>
        <w:tc>
          <w:tcPr>
            <w:tcW w:w="1734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84D92">
              <w:rPr>
                <w:rFonts w:ascii="Century Gothic" w:hAnsi="Century Gothic"/>
                <w:b/>
                <w:i/>
              </w:rPr>
              <w:t>Przewidywany czas trwania szkolenia</w:t>
            </w:r>
          </w:p>
        </w:tc>
      </w:tr>
      <w:tr w:rsidR="00BC2E47" w:rsidRPr="00784D92" w:rsidTr="00A437E5">
        <w:tc>
          <w:tcPr>
            <w:tcW w:w="522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3022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sz w:val="20"/>
                <w:szCs w:val="20"/>
              </w:rPr>
              <w:t>Operator wózków jezdniowych podnośnikowych</w:t>
            </w: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sz w:val="20"/>
                <w:szCs w:val="20"/>
              </w:rPr>
              <w:t>Zakres:</w:t>
            </w:r>
          </w:p>
          <w:p w:rsidR="00DB67EC" w:rsidRPr="00F70528" w:rsidRDefault="00DB67EC" w:rsidP="00DB67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Przepisy  BHP, gospodarka magazynowa, program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magazynowo – księgowy, dokumentacja magazynowa, typy, budowa, obsługa wózków, czynności kierowcy przy obsłudze wózka, organizacja pracy, zajęcia praktyczne.</w:t>
            </w:r>
          </w:p>
          <w:p w:rsidR="00A31D1E" w:rsidRPr="00784D92" w:rsidRDefault="00A31D1E" w:rsidP="00BC2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 xml:space="preserve">Wykształcenie minimum podstawowe lub gimnazjalne, preferowane osoby z praktyką na stanowisku magazyniera lub </w:t>
            </w:r>
            <w:r w:rsidRPr="00784D92">
              <w:rPr>
                <w:rFonts w:ascii="Century Gothic" w:hAnsi="Century Gothic"/>
                <w:sz w:val="20"/>
                <w:szCs w:val="20"/>
              </w:rPr>
              <w:lastRenderedPageBreak/>
              <w:t>posiadające prawo jazdy kat. B</w:t>
            </w:r>
          </w:p>
        </w:tc>
        <w:tc>
          <w:tcPr>
            <w:tcW w:w="3260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C2E47" w:rsidRDefault="00BC2E47" w:rsidP="00BC2E4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 xml:space="preserve">Zaświadczenie o ukończeniu kursu wystawiane przez organizatora oraz dyplom lub certyfikat o ukończeniu kursu, ze znakiem Funduszy Europejskich, barwami Rzeczpospolitej Polskiej i  </w:t>
            </w:r>
            <w:r w:rsidRPr="00784D92">
              <w:rPr>
                <w:rFonts w:ascii="Century Gothic" w:hAnsi="Century Gothic"/>
                <w:sz w:val="20"/>
                <w:szCs w:val="20"/>
              </w:rPr>
              <w:lastRenderedPageBreak/>
              <w:t>Znakiem Unii Europejskiej, egzamin przed Komisją Urzędu Dozoru Technicznego</w:t>
            </w: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(</w:t>
            </w:r>
            <w:r w:rsidR="00DB67EC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legitymacja </w:t>
            </w: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UDT)</w:t>
            </w:r>
          </w:p>
          <w:p w:rsidR="00A437E5" w:rsidRPr="00784D92" w:rsidRDefault="00266BE5" w:rsidP="00BC2E47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26" w:type="dxa"/>
          </w:tcPr>
          <w:p w:rsidR="00A31D1E" w:rsidRDefault="00A31D1E" w:rsidP="00BC2E47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BC2E47" w:rsidRPr="00784D92" w:rsidRDefault="00BC2E47" w:rsidP="00BC2E47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5 osób</w:t>
            </w:r>
          </w:p>
        </w:tc>
        <w:tc>
          <w:tcPr>
            <w:tcW w:w="1734" w:type="dxa"/>
          </w:tcPr>
          <w:p w:rsidR="00BC2E47" w:rsidRDefault="00BC2E47" w:rsidP="00BC2E47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DB67EC" w:rsidRPr="00784D92" w:rsidRDefault="00DB67EC" w:rsidP="00BC2E47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34F6A">
              <w:rPr>
                <w:rFonts w:ascii="Century Gothic" w:hAnsi="Century Gothic"/>
                <w:b/>
                <w:i/>
                <w:sz w:val="20"/>
                <w:szCs w:val="20"/>
              </w:rPr>
              <w:t>38 godzin</w:t>
            </w:r>
          </w:p>
        </w:tc>
      </w:tr>
      <w:tr w:rsidR="00566EB3" w:rsidRPr="00784D92" w:rsidTr="00A437E5">
        <w:tc>
          <w:tcPr>
            <w:tcW w:w="52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02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sz w:val="20"/>
                <w:szCs w:val="20"/>
              </w:rPr>
              <w:t>Magazynier z obsługą komputera i wózków jezdniowych podnośnikowych</w:t>
            </w: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sz w:val="20"/>
                <w:szCs w:val="20"/>
              </w:rPr>
              <w:t>Zakres:</w:t>
            </w:r>
          </w:p>
          <w:p w:rsidR="00566EB3" w:rsidRDefault="00566EB3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>Obsługa wózków jezdniowych podnośnikowych, typy i budowa wózków, czynności operatora przy obsłudze wózka oraz bezpieczna, podstawy obsługi komputera, obsługa programów magazynowych, dokumentacja obrotu towarowego, fakturowanie.</w:t>
            </w:r>
          </w:p>
          <w:p w:rsidR="00A31D1E" w:rsidRPr="00784D92" w:rsidRDefault="00A31D1E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>Wykształcenie minimum średnie preferowane osoby z praktyką na stanowisku magazyniera,  posiadające prawo jazdy kat. B oraz znajomość podstaw obsługi komputera</w:t>
            </w:r>
          </w:p>
        </w:tc>
        <w:tc>
          <w:tcPr>
            <w:tcW w:w="3260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EB3" w:rsidRPr="00784D92" w:rsidRDefault="00566EB3" w:rsidP="00DB67EC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 oraz dyplom lub certyfikat o ukończeniu kursu, ze znakiem Funduszy Europejskich, barwami Rzeczpospolitej Polskiej i  Znakiem Unii Europejskiej, egzamin przed Komisją Urzędu Dozoru Technicznego</w:t>
            </w: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(</w:t>
            </w:r>
            <w:r w:rsidR="00DB67EC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legitymacja </w:t>
            </w: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UDT</w:t>
            </w:r>
            <w:r w:rsidR="00543695">
              <w:rPr>
                <w:rFonts w:ascii="Century Gothic" w:hAnsi="Century Gothic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26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5 osób</w:t>
            </w:r>
          </w:p>
        </w:tc>
        <w:tc>
          <w:tcPr>
            <w:tcW w:w="1734" w:type="dxa"/>
          </w:tcPr>
          <w:p w:rsidR="00566EB3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DB67EC" w:rsidRPr="00784D92" w:rsidRDefault="00DB67EC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DB67EC">
              <w:rPr>
                <w:rFonts w:ascii="Century Gothic" w:hAnsi="Century Gothic"/>
                <w:b/>
                <w:i/>
                <w:sz w:val="20"/>
                <w:szCs w:val="20"/>
              </w:rPr>
              <w:t>136,5 godziny</w:t>
            </w:r>
          </w:p>
        </w:tc>
      </w:tr>
      <w:tr w:rsidR="00566EB3" w:rsidRPr="00784D92" w:rsidTr="00A437E5">
        <w:tc>
          <w:tcPr>
            <w:tcW w:w="52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02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B67EC" w:rsidRDefault="00DB67EC" w:rsidP="00DB67EC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Kasjer – sprzedawca z obsługą komputera i kasy fiskalnej</w:t>
            </w:r>
          </w:p>
          <w:p w:rsidR="00DB67EC" w:rsidRPr="004F7D9A" w:rsidRDefault="00DB67EC" w:rsidP="00DB67EC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i/>
                <w:sz w:val="20"/>
                <w:szCs w:val="20"/>
              </w:rPr>
              <w:t>Zakres:</w:t>
            </w:r>
          </w:p>
          <w:p w:rsidR="00DB67EC" w:rsidRDefault="00DB67EC" w:rsidP="00DB67EC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4F7D9A">
              <w:rPr>
                <w:rFonts w:ascii="Century Gothic" w:hAnsi="Century Gothic"/>
                <w:i/>
                <w:sz w:val="20"/>
                <w:szCs w:val="20"/>
              </w:rPr>
              <w:t xml:space="preserve">Szkolenie obejmuje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m.in. </w:t>
            </w:r>
            <w:r w:rsidRPr="004F7D9A">
              <w:rPr>
                <w:rFonts w:ascii="Century Gothic" w:hAnsi="Century Gothic"/>
                <w:i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przepisy prawny związane z zawodem sprzedawcy,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elementy towaroznawstwa handlowego, dokumentacja handlowa i magazynowa, komputerowy program do fakturowania, zajęcia praktyczne</w:t>
            </w:r>
          </w:p>
          <w:p w:rsidR="00A31D1E" w:rsidRPr="00784D92" w:rsidRDefault="00A31D1E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>Wykształcenie minimum podstawowe lub gimnazjalne, preferowane osoby ze znajomością podstaw obsługi komputera</w:t>
            </w:r>
          </w:p>
        </w:tc>
        <w:tc>
          <w:tcPr>
            <w:tcW w:w="3260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 xml:space="preserve">Zaświadczenie o ukończeniu kursu wystawiane przez organizatora oraz dyplom lub certyfikat o ukończeniu kursu, ze znakiem Funduszy Europejskich, barwami </w:t>
            </w:r>
            <w:r w:rsidRPr="00784D92">
              <w:rPr>
                <w:rFonts w:ascii="Century Gothic" w:hAnsi="Century Gothic"/>
                <w:sz w:val="20"/>
                <w:szCs w:val="20"/>
              </w:rPr>
              <w:lastRenderedPageBreak/>
              <w:t>Rzeczpospolitej Polskiej i  Znakiem Unii Europejskiej</w:t>
            </w:r>
          </w:p>
        </w:tc>
        <w:tc>
          <w:tcPr>
            <w:tcW w:w="1843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26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5 osób</w:t>
            </w:r>
          </w:p>
        </w:tc>
        <w:tc>
          <w:tcPr>
            <w:tcW w:w="1734" w:type="dxa"/>
          </w:tcPr>
          <w:p w:rsidR="00566EB3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DB67EC" w:rsidRPr="00784D92" w:rsidRDefault="00DB67EC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DB67EC">
              <w:rPr>
                <w:rFonts w:ascii="Century Gothic" w:hAnsi="Century Gothic"/>
                <w:b/>
                <w:i/>
                <w:sz w:val="20"/>
                <w:szCs w:val="20"/>
              </w:rPr>
              <w:t>60 godzin</w:t>
            </w:r>
          </w:p>
        </w:tc>
      </w:tr>
      <w:tr w:rsidR="00566EB3" w:rsidRPr="00784D92" w:rsidTr="00A437E5">
        <w:tc>
          <w:tcPr>
            <w:tcW w:w="52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02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Operator maszyn budowlanych i drogowych</w:t>
            </w: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(koparko-ładowarka, ładowarka jednonaczyniowa lub koparka jednonaczyniowa)</w:t>
            </w: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Zakres:</w:t>
            </w:r>
          </w:p>
          <w:p w:rsidR="00566EB3" w:rsidRDefault="00566EB3" w:rsidP="00566EB3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i/>
                <w:sz w:val="20"/>
                <w:szCs w:val="20"/>
              </w:rPr>
              <w:t>Przygotowanie w zakresie użytkowania eksploatacyjnego, dokumentacji technicznej, BHP, podstaw elektrotechniki, silników spalinowych, elementów hydrauliki, technologii robót, budowy maszyn, zajęcia praktyczne</w:t>
            </w:r>
          </w:p>
          <w:p w:rsidR="00A31D1E" w:rsidRPr="00784D92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>Wykształcenie minimum podstawowe lub gimnazjalne preferowane zawodowe (mechaniczne lub pokrewne), prawo jazdy kat. B, dobry stan zdrowia</w:t>
            </w:r>
          </w:p>
        </w:tc>
        <w:tc>
          <w:tcPr>
            <w:tcW w:w="3260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 xml:space="preserve">Zaświadczenie o ukończeniu kursu wystawiane przez organizatora oraz dyplom lub certyfikat o ukończeniu kursu, ze znakiem Funduszy Europejskich, barwami Rzeczpospolitej Polskiej i  Znakiem Unii Europejskiej, </w:t>
            </w:r>
            <w:r w:rsidRPr="00784D92">
              <w:rPr>
                <w:rFonts w:ascii="Century Gothic" w:hAnsi="Century Gothic"/>
                <w:b/>
                <w:sz w:val="20"/>
                <w:szCs w:val="20"/>
              </w:rPr>
              <w:t>egzamin państwowy – uprawnienia operatora koparki, koparko – ładowarki lub ładowarki</w:t>
            </w:r>
          </w:p>
        </w:tc>
        <w:tc>
          <w:tcPr>
            <w:tcW w:w="1843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26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5 osób</w:t>
            </w:r>
          </w:p>
        </w:tc>
        <w:tc>
          <w:tcPr>
            <w:tcW w:w="1734" w:type="dxa"/>
          </w:tcPr>
          <w:p w:rsidR="00566EB3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DB67EC" w:rsidRPr="00784D92" w:rsidRDefault="00DB67EC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67 godzin/jedna maszyna</w:t>
            </w:r>
          </w:p>
        </w:tc>
      </w:tr>
      <w:tr w:rsidR="00566EB3" w:rsidRPr="00784D92" w:rsidTr="00A437E5">
        <w:tc>
          <w:tcPr>
            <w:tcW w:w="52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02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ABC Przedsiębiorczości</w:t>
            </w: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Zakres:</w:t>
            </w:r>
          </w:p>
          <w:p w:rsidR="00A437E5" w:rsidRPr="009D2693" w:rsidRDefault="00566EB3" w:rsidP="009D2693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i/>
                <w:sz w:val="20"/>
                <w:szCs w:val="20"/>
              </w:rPr>
              <w:t>Nabycie wiedzy i kompetencji niezbędnych do prowadzenia działalności gospodarczej, podstawy rozliczeń małej firmy w ZUS i US, rachunkowość w małej firmie</w:t>
            </w:r>
          </w:p>
        </w:tc>
        <w:tc>
          <w:tcPr>
            <w:tcW w:w="2552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EB3" w:rsidRDefault="00566EB3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>Szkolenie skierowane do osób ubiegających się o przyznanie dotacji na rozpoczęcie działalności gospodarczej</w:t>
            </w:r>
          </w:p>
          <w:p w:rsidR="00A31D1E" w:rsidRDefault="00A31D1E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D2693" w:rsidRDefault="009D2693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D2693" w:rsidRPr="00784D92" w:rsidRDefault="009D2693" w:rsidP="009D26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 oraz dyplom lub certyfikat o ukończeniu kursu, ze znakiem Funduszy Europejskich, barwami Rzeczpospolitej Polskiej i  Znakiem Unii Europejskiej</w:t>
            </w:r>
          </w:p>
        </w:tc>
        <w:tc>
          <w:tcPr>
            <w:tcW w:w="1843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526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38 osób</w:t>
            </w:r>
          </w:p>
        </w:tc>
        <w:tc>
          <w:tcPr>
            <w:tcW w:w="1734" w:type="dxa"/>
          </w:tcPr>
          <w:p w:rsidR="00A31D1E" w:rsidRDefault="00A31D1E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2 dni szkolenia</w:t>
            </w:r>
          </w:p>
          <w:p w:rsidR="00566EB3" w:rsidRPr="00784D92" w:rsidRDefault="00566EB3" w:rsidP="00566EB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784D92">
              <w:rPr>
                <w:rFonts w:ascii="Century Gothic" w:hAnsi="Century Gothic"/>
                <w:b/>
                <w:i/>
                <w:sz w:val="20"/>
                <w:szCs w:val="20"/>
              </w:rPr>
              <w:t>16 godzin zegarowych</w:t>
            </w:r>
          </w:p>
        </w:tc>
      </w:tr>
      <w:tr w:rsidR="00A31D1E" w:rsidRPr="00784D92" w:rsidTr="00A437E5">
        <w:tc>
          <w:tcPr>
            <w:tcW w:w="522" w:type="dxa"/>
          </w:tcPr>
          <w:p w:rsidR="00A31D1E" w:rsidRDefault="00A31D1E" w:rsidP="00A31D1E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43695" w:rsidRPr="00784D92" w:rsidRDefault="00543695" w:rsidP="00A31D1E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3022" w:type="dxa"/>
            <w:vAlign w:val="center"/>
          </w:tcPr>
          <w:p w:rsidR="00A31D1E" w:rsidRDefault="00A31D1E" w:rsidP="00A31D1E">
            <w:pPr>
              <w:spacing w:line="276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A31D1E" w:rsidRPr="00442115" w:rsidRDefault="00A31D1E" w:rsidP="00E44030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2115">
              <w:rPr>
                <w:rFonts w:ascii="Century Gothic" w:hAnsi="Century Gothic" w:cs="Calibri"/>
                <w:b/>
                <w:sz w:val="20"/>
                <w:szCs w:val="20"/>
              </w:rPr>
              <w:t>SZKOLENIA INDYWIDUALNE</w:t>
            </w:r>
          </w:p>
          <w:p w:rsidR="00A31D1E" w:rsidRPr="00442115" w:rsidRDefault="00A31D1E" w:rsidP="00E44030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442115">
              <w:rPr>
                <w:rFonts w:ascii="Century Gothic" w:hAnsi="Century Gothic" w:cs="Calibri"/>
                <w:sz w:val="20"/>
                <w:szCs w:val="20"/>
                <w:u w:val="single"/>
              </w:rPr>
              <w:t>Zakres szkoleń:</w:t>
            </w:r>
          </w:p>
          <w:p w:rsidR="00A31D1E" w:rsidRDefault="00A31D1E" w:rsidP="00E44030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42115">
              <w:rPr>
                <w:rFonts w:ascii="Century Gothic" w:hAnsi="Century Gothic" w:cs="Calibri"/>
                <w:sz w:val="20"/>
                <w:szCs w:val="20"/>
              </w:rPr>
              <w:t xml:space="preserve">w zależności od zgłaszanych potrzeb szkoleniowych  </w:t>
            </w:r>
            <w:r>
              <w:rPr>
                <w:rFonts w:ascii="Century Gothic" w:hAnsi="Century Gothic" w:cs="Calibri"/>
                <w:sz w:val="20"/>
                <w:szCs w:val="20"/>
              </w:rPr>
              <w:t>przez</w:t>
            </w:r>
          </w:p>
          <w:p w:rsidR="00A31D1E" w:rsidRPr="00442115" w:rsidRDefault="00A31D1E" w:rsidP="00E44030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osoby bezrobotne i pracodawców</w:t>
            </w:r>
          </w:p>
        </w:tc>
        <w:tc>
          <w:tcPr>
            <w:tcW w:w="2552" w:type="dxa"/>
            <w:vAlign w:val="center"/>
          </w:tcPr>
          <w:p w:rsidR="00A437E5" w:rsidRDefault="00A437E5" w:rsidP="00A31D1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:rsidR="00A31D1E" w:rsidRPr="00784D92" w:rsidRDefault="00A31D1E" w:rsidP="00A31D1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84D92">
              <w:rPr>
                <w:rFonts w:ascii="Century Gothic" w:hAnsi="Century Gothic" w:cs="Calibri"/>
                <w:sz w:val="20"/>
                <w:szCs w:val="20"/>
              </w:rPr>
              <w:t>osoby zarejestrowane</w:t>
            </w:r>
          </w:p>
          <w:p w:rsidR="00A31D1E" w:rsidRPr="00784D92" w:rsidRDefault="00A31D1E" w:rsidP="00A31D1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784D92">
              <w:rPr>
                <w:rFonts w:ascii="Century Gothic" w:hAnsi="Century Gothic" w:cs="Calibri"/>
                <w:sz w:val="20"/>
                <w:szCs w:val="20"/>
              </w:rPr>
              <w:t>w PUP</w:t>
            </w:r>
          </w:p>
        </w:tc>
        <w:tc>
          <w:tcPr>
            <w:tcW w:w="3260" w:type="dxa"/>
            <w:vAlign w:val="center"/>
          </w:tcPr>
          <w:p w:rsidR="00A31D1E" w:rsidRDefault="00A31D1E" w:rsidP="00A31D1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31D1E" w:rsidRDefault="00A31D1E" w:rsidP="00A31D1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84D92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 oraz dyplom lub certyfikat o ukończeniu kursu, ze znakiem Funduszy Europejskich, barwami Rzeczpospolitej Polskiej i  Znakiem Unii Europejskiej oraz zaświadczenie wynikające z odrębnych przepisów przewidziane programem szkolenia</w:t>
            </w:r>
          </w:p>
          <w:p w:rsidR="00A437E5" w:rsidRPr="00784D92" w:rsidRDefault="00A437E5" w:rsidP="00A31D1E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3695" w:rsidRDefault="00543695" w:rsidP="00A31D1E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31D1E" w:rsidRPr="004A2D9B" w:rsidRDefault="00A31D1E" w:rsidP="00A31D1E">
            <w:pPr>
              <w:spacing w:line="276" w:lineRule="auto"/>
              <w:rPr>
                <w:rFonts w:ascii="Century Gothic" w:hAnsi="Century Gothic" w:cs="Calibri"/>
                <w:i/>
                <w:sz w:val="20"/>
                <w:szCs w:val="20"/>
              </w:rPr>
            </w:pPr>
            <w:r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I – IV KWARTAŁ</w:t>
            </w:r>
          </w:p>
        </w:tc>
        <w:tc>
          <w:tcPr>
            <w:tcW w:w="1526" w:type="dxa"/>
            <w:vAlign w:val="center"/>
          </w:tcPr>
          <w:p w:rsidR="00A31D1E" w:rsidRPr="004A2D9B" w:rsidRDefault="00A437E5" w:rsidP="00A31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i/>
                <w:sz w:val="20"/>
                <w:szCs w:val="20"/>
              </w:rPr>
              <w:t xml:space="preserve">           </w:t>
            </w:r>
            <w:r w:rsidR="00A31D1E" w:rsidRPr="004A2D9B">
              <w:rPr>
                <w:rFonts w:ascii="Century Gothic" w:hAnsi="Century Gothic" w:cs="Calibri"/>
                <w:b/>
                <w:i/>
                <w:sz w:val="20"/>
                <w:szCs w:val="20"/>
              </w:rPr>
              <w:t>Według złożonych wniosków</w:t>
            </w:r>
          </w:p>
        </w:tc>
        <w:tc>
          <w:tcPr>
            <w:tcW w:w="1734" w:type="dxa"/>
            <w:vAlign w:val="center"/>
          </w:tcPr>
          <w:p w:rsidR="00A31D1E" w:rsidRPr="004A2D9B" w:rsidRDefault="00A437E5" w:rsidP="00A31D1E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                        </w:t>
            </w:r>
            <w:r w:rsidR="00A31D1E" w:rsidRPr="004A2D9B">
              <w:rPr>
                <w:rFonts w:ascii="Century Gothic" w:hAnsi="Century Gothic"/>
                <w:b/>
                <w:i/>
                <w:sz w:val="20"/>
                <w:szCs w:val="20"/>
              </w:rPr>
              <w:t>w zależności od rodzaju szkolenia</w:t>
            </w:r>
          </w:p>
          <w:p w:rsidR="00A31D1E" w:rsidRPr="004A2D9B" w:rsidRDefault="00A31D1E" w:rsidP="00A31D1E">
            <w:pPr>
              <w:spacing w:line="276" w:lineRule="auto"/>
              <w:rPr>
                <w:rFonts w:ascii="Century Gothic" w:hAnsi="Century Gothic" w:cs="Calibri"/>
                <w:i/>
                <w:sz w:val="20"/>
                <w:szCs w:val="20"/>
              </w:rPr>
            </w:pPr>
          </w:p>
        </w:tc>
      </w:tr>
    </w:tbl>
    <w:p w:rsidR="00E42F21" w:rsidRDefault="00E42F21" w:rsidP="00BC2E47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</w:p>
    <w:p w:rsidR="00AE1DAB" w:rsidRDefault="00AE1DAB" w:rsidP="00AE1DAB">
      <w:pPr>
        <w:jc w:val="both"/>
        <w:rPr>
          <w:rFonts w:ascii="fira sans light" w:hAnsi="fira sans light"/>
          <w:color w:val="333333"/>
          <w:sz w:val="21"/>
          <w:szCs w:val="21"/>
          <w:shd w:val="clear" w:color="auto" w:fill="FFFFFF"/>
        </w:rPr>
      </w:pP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>Osoba bezrobotna  może zostać skierowana na wskazane przez nią szkolenie, jeśli uzasadni celowość danego szkolenia oraz, że szkolenie to zapewni uzyskanie odpowiedniej pracy lub podjęcie własnej działalności gospodarczej.</w:t>
      </w:r>
      <w:r>
        <w:rPr>
          <w:rFonts w:ascii="fira sans light" w:hAnsi="fira sans light"/>
          <w:color w:val="333333"/>
          <w:sz w:val="21"/>
          <w:szCs w:val="21"/>
        </w:rPr>
        <w:t xml:space="preserve"> </w:t>
      </w: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 xml:space="preserve">Osoby zainteresowane szkoleniem indywidualnym lub grupowym  składają </w:t>
      </w:r>
      <w:r>
        <w:rPr>
          <w:rFonts w:ascii="fira sans light" w:hAnsi="fira sans light"/>
          <w:b/>
          <w:color w:val="333333"/>
          <w:sz w:val="21"/>
          <w:szCs w:val="21"/>
          <w:shd w:val="clear" w:color="auto" w:fill="FFFFFF"/>
        </w:rPr>
        <w:t xml:space="preserve">wniosek na  szkolenie  na wraz z deklaracją - Formularz A lub B </w:t>
      </w: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>u doradcy klienta lub w sekretariacie PUP w Goleniowie lub w sekretariacie PUP Goleniów Filia w Nowogardzie .</w:t>
      </w:r>
    </w:p>
    <w:p w:rsidR="00BE1E33" w:rsidRDefault="00BE1E33" w:rsidP="00AE1DAB">
      <w:pP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  <w:t xml:space="preserve">RPO WZ – </w:t>
      </w:r>
      <w:r w:rsidRPr="00BE1E33">
        <w:rPr>
          <w:rStyle w:val="Pogrubienie"/>
          <w:rFonts w:ascii="fira sans light" w:hAnsi="fira sans light"/>
          <w:b w:val="0"/>
          <w:color w:val="333333"/>
          <w:sz w:val="21"/>
          <w:szCs w:val="21"/>
          <w:shd w:val="clear" w:color="auto" w:fill="FFFFFF"/>
        </w:rPr>
        <w:t>szkolenia skierowane do osób w wieku 30+</w:t>
      </w:r>
    </w:p>
    <w:p w:rsidR="00AE1DAB" w:rsidRDefault="00AE1DAB" w:rsidP="00BE1E33">
      <w:pPr>
        <w:rPr>
          <w:rFonts w:ascii="Century Gothic" w:hAnsi="Century Gothic"/>
          <w:b/>
          <w:i/>
          <w:color w:val="FF0000"/>
          <w:sz w:val="20"/>
          <w:szCs w:val="20"/>
        </w:rPr>
      </w:pPr>
      <w: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  <w:t>Imię i nazwisko osoby do kontaktu: Magdalena Gawryjołek tel. 91 392 13 73  wew.223</w:t>
      </w:r>
    </w:p>
    <w:p w:rsidR="00BE1E33" w:rsidRDefault="00BE1E33" w:rsidP="00BE1E33">
      <w:pPr>
        <w:rPr>
          <w:rStyle w:val="Pogrubienie"/>
          <w:rFonts w:ascii="fira sans light" w:hAnsi="fira sans light"/>
          <w:b w:val="0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fira sans light" w:hAnsi="fira sans light"/>
          <w:b w:val="0"/>
          <w:color w:val="333333"/>
          <w:sz w:val="21"/>
          <w:szCs w:val="21"/>
          <w:shd w:val="clear" w:color="auto" w:fill="FFFFFF"/>
        </w:rPr>
        <w:t>*Planowany termin realizacji szkoleń może ulec zmianie.</w:t>
      </w:r>
    </w:p>
    <w:p w:rsidR="00AE1DAB" w:rsidRPr="00784D92" w:rsidRDefault="00AE1DAB" w:rsidP="00BC2E47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</w:p>
    <w:sectPr w:rsidR="00AE1DAB" w:rsidRPr="00784D92" w:rsidSect="00E42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FE" w:rsidRDefault="00A570FE" w:rsidP="00BC2E47">
      <w:pPr>
        <w:spacing w:after="0" w:line="240" w:lineRule="auto"/>
      </w:pPr>
      <w:r>
        <w:separator/>
      </w:r>
    </w:p>
  </w:endnote>
  <w:endnote w:type="continuationSeparator" w:id="0">
    <w:p w:rsidR="00A570FE" w:rsidRDefault="00A570FE" w:rsidP="00BC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FE" w:rsidRDefault="00A570FE" w:rsidP="00BC2E47">
      <w:pPr>
        <w:spacing w:after="0" w:line="240" w:lineRule="auto"/>
      </w:pPr>
      <w:r>
        <w:separator/>
      </w:r>
    </w:p>
  </w:footnote>
  <w:footnote w:type="continuationSeparator" w:id="0">
    <w:p w:rsidR="00A570FE" w:rsidRDefault="00A570FE" w:rsidP="00BC2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23"/>
    <w:rsid w:val="00025D3F"/>
    <w:rsid w:val="00120D11"/>
    <w:rsid w:val="00154024"/>
    <w:rsid w:val="00166C43"/>
    <w:rsid w:val="00266BE5"/>
    <w:rsid w:val="002D3B44"/>
    <w:rsid w:val="00317CF4"/>
    <w:rsid w:val="003E10D9"/>
    <w:rsid w:val="00453C57"/>
    <w:rsid w:val="00486370"/>
    <w:rsid w:val="005247C5"/>
    <w:rsid w:val="00543695"/>
    <w:rsid w:val="00543C64"/>
    <w:rsid w:val="00566EB3"/>
    <w:rsid w:val="006313D7"/>
    <w:rsid w:val="00704655"/>
    <w:rsid w:val="007344FB"/>
    <w:rsid w:val="00751277"/>
    <w:rsid w:val="00784D92"/>
    <w:rsid w:val="007957C9"/>
    <w:rsid w:val="00842733"/>
    <w:rsid w:val="00961B75"/>
    <w:rsid w:val="009D2693"/>
    <w:rsid w:val="00A30148"/>
    <w:rsid w:val="00A31D1E"/>
    <w:rsid w:val="00A437E5"/>
    <w:rsid w:val="00A570FE"/>
    <w:rsid w:val="00A71423"/>
    <w:rsid w:val="00AE1DAB"/>
    <w:rsid w:val="00B87C60"/>
    <w:rsid w:val="00BC2E47"/>
    <w:rsid w:val="00BE1E33"/>
    <w:rsid w:val="00D36F9F"/>
    <w:rsid w:val="00D91259"/>
    <w:rsid w:val="00DB67EC"/>
    <w:rsid w:val="00E2728D"/>
    <w:rsid w:val="00E42F21"/>
    <w:rsid w:val="00E44030"/>
    <w:rsid w:val="00E608A9"/>
    <w:rsid w:val="00EC72C7"/>
    <w:rsid w:val="00F305CF"/>
    <w:rsid w:val="00F34650"/>
    <w:rsid w:val="00FA15CE"/>
    <w:rsid w:val="00FD7FFE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44DE-D52B-48C3-A424-8A93497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5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47"/>
  </w:style>
  <w:style w:type="paragraph" w:styleId="Stopka">
    <w:name w:val="footer"/>
    <w:basedOn w:val="Normalny"/>
    <w:link w:val="StopkaZnak"/>
    <w:uiPriority w:val="99"/>
    <w:unhideWhenUsed/>
    <w:rsid w:val="00BC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47"/>
  </w:style>
  <w:style w:type="character" w:styleId="Pogrubienie">
    <w:name w:val="Strong"/>
    <w:basedOn w:val="Domylnaczcionkaakapitu"/>
    <w:uiPriority w:val="22"/>
    <w:qFormat/>
    <w:rsid w:val="00AE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Rafał Sobolewski</cp:lastModifiedBy>
  <cp:revision>2</cp:revision>
  <cp:lastPrinted>2021-12-14T09:33:00Z</cp:lastPrinted>
  <dcterms:created xsi:type="dcterms:W3CDTF">2022-01-11T09:19:00Z</dcterms:created>
  <dcterms:modified xsi:type="dcterms:W3CDTF">2022-01-11T09:19:00Z</dcterms:modified>
</cp:coreProperties>
</file>