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F7" w:rsidRPr="00BB0FCE" w:rsidRDefault="0031468C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 xml:space="preserve">ZASADY PRZYZNAWANIA ŚRODKÓW </w:t>
      </w:r>
    </w:p>
    <w:p w:rsidR="009843F7" w:rsidRPr="00BB0FCE" w:rsidRDefault="0031468C" w:rsidP="00ED6B5F">
      <w:pPr>
        <w:spacing w:after="20" w:line="240" w:lineRule="auto"/>
        <w:ind w:left="11" w:right="40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NA KSZTAŁCENIE USTAWICZNE PRACOWNIKÓW ORAZ PRACODAWCÓW</w:t>
      </w:r>
    </w:p>
    <w:p w:rsidR="009843F7" w:rsidRPr="00BB0FCE" w:rsidRDefault="0054386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 xml:space="preserve"> </w:t>
      </w:r>
      <w:r w:rsidR="0031468C" w:rsidRPr="00BB0FCE">
        <w:rPr>
          <w:rFonts w:ascii="Century Gothic" w:hAnsi="Century Gothic"/>
          <w:b/>
          <w:szCs w:val="20"/>
        </w:rPr>
        <w:t xml:space="preserve"> </w:t>
      </w:r>
      <w:proofErr w:type="gramStart"/>
      <w:r w:rsidRPr="00BB0FCE">
        <w:rPr>
          <w:rFonts w:ascii="Century Gothic" w:hAnsi="Century Gothic"/>
          <w:b/>
          <w:szCs w:val="20"/>
        </w:rPr>
        <w:t>ze</w:t>
      </w:r>
      <w:proofErr w:type="gramEnd"/>
      <w:r w:rsidRPr="00BB0FCE">
        <w:rPr>
          <w:rFonts w:ascii="Century Gothic" w:hAnsi="Century Gothic"/>
          <w:b/>
          <w:szCs w:val="20"/>
        </w:rPr>
        <w:t xml:space="preserve"> środków</w:t>
      </w:r>
      <w:r w:rsidR="000561A4">
        <w:rPr>
          <w:rFonts w:ascii="Century Gothic" w:hAnsi="Century Gothic"/>
          <w:b/>
          <w:szCs w:val="20"/>
        </w:rPr>
        <w:t xml:space="preserve"> Rezerwy</w:t>
      </w:r>
      <w:r w:rsidRPr="00BB0FCE">
        <w:rPr>
          <w:rFonts w:ascii="Century Gothic" w:hAnsi="Century Gothic"/>
          <w:b/>
          <w:szCs w:val="20"/>
        </w:rPr>
        <w:t xml:space="preserve"> </w:t>
      </w:r>
      <w:r w:rsidR="00A863D8" w:rsidRPr="00BB0FCE">
        <w:rPr>
          <w:rFonts w:ascii="Century Gothic" w:hAnsi="Century Gothic"/>
          <w:b/>
          <w:szCs w:val="20"/>
        </w:rPr>
        <w:t>Krajowego Funduszu</w:t>
      </w:r>
      <w:r w:rsidRPr="00BB0FCE">
        <w:rPr>
          <w:rFonts w:ascii="Century Gothic" w:hAnsi="Century Gothic"/>
          <w:b/>
          <w:szCs w:val="20"/>
        </w:rPr>
        <w:t xml:space="preserve"> </w:t>
      </w:r>
      <w:r w:rsidR="0031468C" w:rsidRPr="00BB0FCE">
        <w:rPr>
          <w:rFonts w:ascii="Century Gothic" w:hAnsi="Century Gothic"/>
          <w:b/>
          <w:szCs w:val="20"/>
        </w:rPr>
        <w:t>S</w:t>
      </w:r>
      <w:r w:rsidRPr="00BB0FCE">
        <w:rPr>
          <w:rFonts w:ascii="Century Gothic" w:hAnsi="Century Gothic"/>
          <w:b/>
          <w:szCs w:val="20"/>
        </w:rPr>
        <w:t>zkoleniowego</w:t>
      </w:r>
      <w:r w:rsidR="0031468C" w:rsidRPr="00BB0FCE">
        <w:rPr>
          <w:rFonts w:ascii="Century Gothic" w:hAnsi="Century Gothic"/>
          <w:b/>
          <w:szCs w:val="20"/>
        </w:rPr>
        <w:t xml:space="preserve"> </w:t>
      </w:r>
    </w:p>
    <w:p w:rsidR="009843F7" w:rsidRPr="00BB0FCE" w:rsidRDefault="000C5685" w:rsidP="00ED6B5F">
      <w:pPr>
        <w:spacing w:after="288" w:line="240" w:lineRule="auto"/>
        <w:ind w:left="11" w:right="40" w:hanging="11"/>
        <w:contextualSpacing/>
        <w:jc w:val="center"/>
        <w:rPr>
          <w:rFonts w:ascii="Century Gothic" w:hAnsi="Century Gothic"/>
          <w:b/>
          <w:szCs w:val="20"/>
        </w:rPr>
      </w:pPr>
      <w:proofErr w:type="gramStart"/>
      <w:r w:rsidRPr="00BB0FCE">
        <w:rPr>
          <w:rFonts w:ascii="Century Gothic" w:hAnsi="Century Gothic"/>
          <w:b/>
          <w:szCs w:val="20"/>
        </w:rPr>
        <w:t>w</w:t>
      </w:r>
      <w:proofErr w:type="gramEnd"/>
      <w:r w:rsidRPr="00BB0FCE">
        <w:rPr>
          <w:rFonts w:ascii="Century Gothic" w:hAnsi="Century Gothic"/>
          <w:b/>
          <w:szCs w:val="20"/>
        </w:rPr>
        <w:t xml:space="preserve"> Powiatowym Urzędzie Pracy w</w:t>
      </w:r>
      <w:r w:rsidR="0031468C" w:rsidRPr="00BB0FCE">
        <w:rPr>
          <w:rFonts w:ascii="Century Gothic" w:hAnsi="Century Gothic"/>
          <w:b/>
          <w:szCs w:val="20"/>
        </w:rPr>
        <w:t xml:space="preserve"> G</w:t>
      </w:r>
      <w:r w:rsidRPr="00BB0FCE">
        <w:rPr>
          <w:rFonts w:ascii="Century Gothic" w:hAnsi="Century Gothic"/>
          <w:b/>
          <w:szCs w:val="20"/>
        </w:rPr>
        <w:t>oleniowie</w:t>
      </w:r>
    </w:p>
    <w:p w:rsidR="00BB0FCE" w:rsidRDefault="00BB0FCE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423D27" w:rsidRPr="00BB0FCE" w:rsidRDefault="00423D27" w:rsidP="00E43C01">
      <w:pPr>
        <w:spacing w:after="20" w:line="259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D6B5F" w:rsidRDefault="00ED6B5F" w:rsidP="00ED6B5F">
      <w:pPr>
        <w:shd w:val="clear" w:color="auto" w:fill="FFFFFF"/>
        <w:spacing w:after="375" w:line="240" w:lineRule="auto"/>
        <w:jc w:val="left"/>
        <w:rPr>
          <w:rFonts w:ascii="Century Gothic" w:eastAsia="Times New Roman" w:hAnsi="Century Gothic"/>
          <w:b/>
          <w:szCs w:val="18"/>
        </w:rPr>
      </w:pPr>
      <w:r w:rsidRPr="001A2007">
        <w:rPr>
          <w:rFonts w:ascii="Century Gothic" w:eastAsia="Times New Roman" w:hAnsi="Century Gothic"/>
          <w:b/>
          <w:szCs w:val="18"/>
        </w:rPr>
        <w:t xml:space="preserve">Priorytetami </w:t>
      </w:r>
      <w:r>
        <w:rPr>
          <w:rFonts w:ascii="Century Gothic" w:eastAsia="Times New Roman" w:hAnsi="Century Gothic"/>
          <w:b/>
          <w:szCs w:val="18"/>
        </w:rPr>
        <w:t>wydatkowania środków</w:t>
      </w:r>
      <w:r w:rsidRPr="001A2007">
        <w:rPr>
          <w:rFonts w:ascii="Century Gothic" w:eastAsia="Times New Roman" w:hAnsi="Century Gothic"/>
          <w:b/>
          <w:szCs w:val="18"/>
        </w:rPr>
        <w:t xml:space="preserve"> </w:t>
      </w:r>
      <w:r w:rsidR="000561A4">
        <w:rPr>
          <w:rFonts w:ascii="Century Gothic" w:eastAsia="Times New Roman" w:hAnsi="Century Gothic"/>
          <w:b/>
          <w:szCs w:val="18"/>
        </w:rPr>
        <w:t xml:space="preserve">Rezerwy </w:t>
      </w:r>
      <w:proofErr w:type="spellStart"/>
      <w:r>
        <w:rPr>
          <w:rFonts w:ascii="Century Gothic" w:hAnsi="Century Gothic"/>
          <w:b/>
          <w:szCs w:val="20"/>
        </w:rPr>
        <w:t>KFS</w:t>
      </w:r>
      <w:proofErr w:type="spellEnd"/>
      <w:r>
        <w:rPr>
          <w:rFonts w:ascii="Century Gothic" w:hAnsi="Century Gothic"/>
          <w:b/>
          <w:szCs w:val="20"/>
        </w:rPr>
        <w:t xml:space="preserve"> </w:t>
      </w:r>
      <w:r w:rsidRPr="001A2007">
        <w:rPr>
          <w:rFonts w:ascii="Century Gothic" w:eastAsia="Times New Roman" w:hAnsi="Century Gothic"/>
          <w:b/>
          <w:szCs w:val="18"/>
        </w:rPr>
        <w:t>w 201</w:t>
      </w:r>
      <w:r>
        <w:rPr>
          <w:rFonts w:ascii="Century Gothic" w:eastAsia="Times New Roman" w:hAnsi="Century Gothic"/>
          <w:b/>
          <w:szCs w:val="18"/>
        </w:rPr>
        <w:t>9</w:t>
      </w:r>
      <w:r w:rsidRPr="001A2007">
        <w:rPr>
          <w:rFonts w:ascii="Century Gothic" w:eastAsia="Times New Roman" w:hAnsi="Century Gothic"/>
          <w:b/>
          <w:szCs w:val="18"/>
        </w:rPr>
        <w:t xml:space="preserve"> r. są:</w:t>
      </w:r>
    </w:p>
    <w:p w:rsidR="000561A4" w:rsidRPr="004D12F5" w:rsidRDefault="000561A4" w:rsidP="000561A4">
      <w:pPr>
        <w:spacing w:before="100" w:beforeAutospacing="1" w:after="100" w:afterAutospacing="1" w:line="360" w:lineRule="auto"/>
        <w:ind w:left="357"/>
        <w:contextualSpacing/>
        <w:rPr>
          <w:rFonts w:ascii="Century Gothic" w:eastAsia="Times New Roman" w:hAnsi="Century Gothic" w:cs="Times New Roman"/>
        </w:rPr>
      </w:pPr>
      <w:r w:rsidRPr="004D12F5">
        <w:rPr>
          <w:rFonts w:ascii="Century Gothic" w:eastAsia="Times New Roman" w:hAnsi="Century Gothic"/>
          <w:b/>
          <w:bCs/>
        </w:rPr>
        <w:t xml:space="preserve">Priorytet 1. </w:t>
      </w:r>
      <w:r w:rsidRPr="004D12F5">
        <w:rPr>
          <w:rFonts w:ascii="Century Gothic" w:eastAsia="Times New Roman" w:hAnsi="Century Gothic"/>
          <w:bCs/>
        </w:rPr>
        <w:t>W</w:t>
      </w:r>
      <w:r w:rsidRPr="004D12F5">
        <w:rPr>
          <w:rFonts w:ascii="Century Gothic" w:eastAsia="Times New Roman" w:hAnsi="Century Gothic" w:cs="Times New Roman"/>
        </w:rPr>
        <w:t>sparcie kształcenia ustawicznego pracowników Centrów Integracji Społecznej, Klubów Integracji Społecznej, Warsztatów Terapii Zajęciowej;</w:t>
      </w:r>
    </w:p>
    <w:p w:rsidR="000561A4" w:rsidRPr="004D12F5" w:rsidRDefault="000561A4" w:rsidP="000561A4">
      <w:pPr>
        <w:spacing w:before="100" w:beforeAutospacing="1" w:after="100" w:afterAutospacing="1" w:line="360" w:lineRule="auto"/>
        <w:ind w:left="357"/>
        <w:contextualSpacing/>
        <w:rPr>
          <w:rFonts w:ascii="Century Gothic" w:eastAsia="Times New Roman" w:hAnsi="Century Gothic" w:cs="Times New Roman"/>
        </w:rPr>
      </w:pPr>
      <w:r w:rsidRPr="004D12F5">
        <w:rPr>
          <w:rFonts w:ascii="Century Gothic" w:eastAsia="Times New Roman" w:hAnsi="Century Gothic"/>
          <w:b/>
          <w:bCs/>
        </w:rPr>
        <w:t xml:space="preserve">Priorytet 2. </w:t>
      </w:r>
      <w:r w:rsidRPr="004D12F5">
        <w:rPr>
          <w:rFonts w:ascii="Century Gothic" w:eastAsia="Times New Roman" w:hAnsi="Century Gothic"/>
          <w:bCs/>
        </w:rPr>
        <w:t>W</w:t>
      </w:r>
      <w:r w:rsidRPr="004D12F5">
        <w:rPr>
          <w:rFonts w:ascii="Century Gothic" w:eastAsia="Times New Roman" w:hAnsi="Century Gothic" w:cs="Times New Roman"/>
        </w:rPr>
        <w:t>sparcie kształcenia ustawicznego osób z orzeczonym stopniem niepełnosprawności;</w:t>
      </w:r>
    </w:p>
    <w:p w:rsidR="000561A4" w:rsidRPr="004D12F5" w:rsidRDefault="000561A4" w:rsidP="000561A4">
      <w:pPr>
        <w:spacing w:before="100" w:beforeAutospacing="1" w:after="100" w:afterAutospacing="1" w:line="360" w:lineRule="auto"/>
        <w:ind w:left="357"/>
        <w:contextualSpacing/>
        <w:rPr>
          <w:rFonts w:ascii="Century Gothic" w:eastAsia="Times New Roman" w:hAnsi="Century Gothic" w:cs="Times New Roman"/>
        </w:rPr>
      </w:pPr>
      <w:r w:rsidRPr="004D12F5">
        <w:rPr>
          <w:rFonts w:ascii="Century Gothic" w:eastAsia="Times New Roman" w:hAnsi="Century Gothic"/>
          <w:b/>
          <w:bCs/>
        </w:rPr>
        <w:t xml:space="preserve">Priorytet 3. </w:t>
      </w:r>
      <w:r w:rsidRPr="004D12F5">
        <w:rPr>
          <w:rFonts w:ascii="Century Gothic" w:eastAsia="Times New Roman" w:hAnsi="Century Gothic"/>
          <w:bCs/>
        </w:rPr>
        <w:t>W</w:t>
      </w:r>
      <w:r w:rsidRPr="004D12F5">
        <w:rPr>
          <w:rFonts w:ascii="Century Gothic" w:eastAsia="Times New Roman" w:hAnsi="Century Gothic" w:cs="Times New Roman"/>
        </w:rPr>
        <w:t>sparcie kształcenia ustawicznego w związku z zastosowaniem w firmac</w:t>
      </w:r>
      <w:r>
        <w:rPr>
          <w:rFonts w:ascii="Century Gothic" w:eastAsia="Times New Roman" w:hAnsi="Century Gothic" w:cs="Times New Roman"/>
        </w:rPr>
        <w:t>h nowych technologii i narzędzi</w:t>
      </w:r>
      <w:r w:rsidRPr="004D12F5">
        <w:rPr>
          <w:rFonts w:ascii="Century Gothic" w:eastAsia="Times New Roman" w:hAnsi="Century Gothic" w:cs="Times New Roman"/>
        </w:rPr>
        <w:t xml:space="preserve"> pracy</w:t>
      </w:r>
      <w:r>
        <w:rPr>
          <w:rFonts w:ascii="Century Gothic" w:eastAsia="Times New Roman" w:hAnsi="Century Gothic" w:cs="Times New Roman"/>
        </w:rPr>
        <w:t>.</w:t>
      </w:r>
    </w:p>
    <w:p w:rsidR="00E43C01" w:rsidRPr="00044AAB" w:rsidRDefault="003A2CC6" w:rsidP="000561A4">
      <w:pPr>
        <w:spacing w:after="0" w:line="360" w:lineRule="auto"/>
        <w:ind w:left="9" w:right="38"/>
        <w:jc w:val="center"/>
        <w:rPr>
          <w:rFonts w:ascii="Century Gothic" w:eastAsia="Times New Roman" w:hAnsi="Century Gothic" w:cs="Times New Roman"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E43C01" w:rsidRDefault="00E43C01" w:rsidP="000561A4">
      <w:pPr>
        <w:spacing w:after="0" w:line="360" w:lineRule="auto"/>
        <w:ind w:left="9" w:right="40" w:hanging="11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Wysokość dofinansowania ze środków </w:t>
      </w:r>
      <w:proofErr w:type="spellStart"/>
      <w:r>
        <w:rPr>
          <w:rFonts w:ascii="Century Gothic" w:hAnsi="Century Gothic"/>
          <w:color w:val="auto"/>
          <w:szCs w:val="20"/>
        </w:rPr>
        <w:t>KFS</w:t>
      </w:r>
      <w:proofErr w:type="spellEnd"/>
      <w:r>
        <w:rPr>
          <w:rFonts w:ascii="Century Gothic" w:hAnsi="Century Gothic"/>
          <w:color w:val="auto"/>
          <w:szCs w:val="20"/>
        </w:rPr>
        <w:t xml:space="preserve"> wynosi:</w:t>
      </w:r>
      <w:r w:rsidR="00DA4613">
        <w:rPr>
          <w:rFonts w:ascii="Century Gothic" w:hAnsi="Century Gothic"/>
          <w:color w:val="auto"/>
          <w:szCs w:val="20"/>
        </w:rPr>
        <w:t xml:space="preserve"> </w:t>
      </w:r>
    </w:p>
    <w:p w:rsidR="00E43C01" w:rsidRPr="00E43C01" w:rsidRDefault="00D66467" w:rsidP="000561A4">
      <w:pPr>
        <w:pStyle w:val="Akapitzlist"/>
        <w:numPr>
          <w:ilvl w:val="0"/>
          <w:numId w:val="5"/>
        </w:numPr>
        <w:spacing w:after="0" w:line="360" w:lineRule="auto"/>
        <w:ind w:right="0"/>
        <w:rPr>
          <w:rFonts w:ascii="Century Gothic" w:hAnsi="Century Gothic"/>
          <w:color w:val="auto"/>
          <w:szCs w:val="20"/>
        </w:rPr>
      </w:pPr>
      <w:proofErr w:type="gramStart"/>
      <w:r>
        <w:rPr>
          <w:rFonts w:ascii="Century Gothic" w:hAnsi="Century Gothic"/>
          <w:color w:val="auto"/>
          <w:szCs w:val="20"/>
        </w:rPr>
        <w:t>w</w:t>
      </w:r>
      <w:proofErr w:type="gramEnd"/>
      <w:r>
        <w:rPr>
          <w:rFonts w:ascii="Century Gothic" w:hAnsi="Century Gothic"/>
          <w:color w:val="auto"/>
          <w:szCs w:val="20"/>
        </w:rPr>
        <w:t xml:space="preserve">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0561A4">
      <w:pPr>
        <w:pStyle w:val="Akapitzlist"/>
        <w:numPr>
          <w:ilvl w:val="0"/>
          <w:numId w:val="5"/>
        </w:numPr>
        <w:spacing w:after="0" w:line="360" w:lineRule="auto"/>
        <w:ind w:right="40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w</w:t>
      </w:r>
      <w:proofErr w:type="gramEnd"/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9C1BCF" w:rsidRDefault="009C1BCF" w:rsidP="000561A4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9843F7" w:rsidRPr="00A7024A" w:rsidRDefault="0017528F" w:rsidP="000561A4">
      <w:pPr>
        <w:spacing w:after="0" w:line="360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927F44" w:rsidRPr="00E52A87" w:rsidRDefault="00927F44" w:rsidP="000561A4">
      <w:pPr>
        <w:spacing w:after="0" w:line="360" w:lineRule="auto"/>
        <w:ind w:left="9" w:right="38"/>
        <w:rPr>
          <w:rFonts w:ascii="Century Gothic" w:hAnsi="Century Gothic"/>
          <w:color w:val="auto"/>
          <w:szCs w:val="20"/>
        </w:rPr>
      </w:pPr>
      <w:r w:rsidRPr="00E52A87">
        <w:rPr>
          <w:rFonts w:ascii="Century Gothic" w:hAnsi="Century Gothic"/>
          <w:color w:val="auto"/>
          <w:szCs w:val="20"/>
        </w:rPr>
        <w:t>Środki Krajowego Funduszu Szkoleniowego mogą być przeznaczone na:</w:t>
      </w:r>
    </w:p>
    <w:p w:rsidR="001A781E" w:rsidRPr="00022AE2" w:rsidRDefault="001A781E" w:rsidP="000561A4">
      <w:pPr>
        <w:numPr>
          <w:ilvl w:val="0"/>
          <w:numId w:val="1"/>
        </w:numPr>
        <w:spacing w:after="0" w:line="360" w:lineRule="auto"/>
        <w:ind w:right="40" w:hanging="222"/>
        <w:rPr>
          <w:rFonts w:ascii="Century Gothic" w:hAnsi="Century Gothic"/>
          <w:szCs w:val="20"/>
        </w:rPr>
      </w:pPr>
      <w:proofErr w:type="gramStart"/>
      <w:r w:rsidRPr="00022AE2">
        <w:rPr>
          <w:rFonts w:ascii="Century Gothic" w:hAnsi="Century Gothic"/>
          <w:szCs w:val="20"/>
        </w:rPr>
        <w:t>kursy</w:t>
      </w:r>
      <w:proofErr w:type="gramEnd"/>
      <w:r w:rsidRPr="00022AE2">
        <w:rPr>
          <w:rFonts w:ascii="Century Gothic" w:hAnsi="Century Gothic"/>
          <w:szCs w:val="20"/>
        </w:rPr>
        <w:t xml:space="preserve"> i studia podyplomowe realizowane z inicjatywy pracodawcy lub za jego zgodą;</w:t>
      </w:r>
    </w:p>
    <w:p w:rsidR="001A781E" w:rsidRPr="00022AE2" w:rsidRDefault="001A781E" w:rsidP="000561A4">
      <w:pPr>
        <w:numPr>
          <w:ilvl w:val="0"/>
          <w:numId w:val="1"/>
        </w:numPr>
        <w:spacing w:after="0" w:line="360" w:lineRule="auto"/>
        <w:ind w:right="40" w:hanging="222"/>
        <w:rPr>
          <w:rFonts w:ascii="Century Gothic" w:hAnsi="Century Gothic"/>
          <w:szCs w:val="20"/>
        </w:rPr>
      </w:pPr>
      <w:proofErr w:type="gramStart"/>
      <w:r w:rsidRPr="00022AE2">
        <w:rPr>
          <w:rFonts w:ascii="Century Gothic" w:hAnsi="Century Gothic"/>
          <w:szCs w:val="20"/>
        </w:rPr>
        <w:t>egzaminy</w:t>
      </w:r>
      <w:proofErr w:type="gramEnd"/>
      <w:r w:rsidRPr="00022AE2">
        <w:rPr>
          <w:rFonts w:ascii="Century Gothic" w:hAnsi="Century Gothic"/>
          <w:szCs w:val="20"/>
        </w:rPr>
        <w:t xml:space="preserve"> umożliwiające uzyskanie dyplomów potwierdzających nabycie umiejętności, kwalifikacji lub uprawnień zawodowych;</w:t>
      </w:r>
    </w:p>
    <w:p w:rsidR="001A781E" w:rsidRPr="00022AE2" w:rsidRDefault="001A781E" w:rsidP="000561A4">
      <w:pPr>
        <w:numPr>
          <w:ilvl w:val="0"/>
          <w:numId w:val="1"/>
        </w:numPr>
        <w:spacing w:after="0" w:line="360" w:lineRule="auto"/>
        <w:ind w:right="40" w:hanging="222"/>
        <w:rPr>
          <w:rFonts w:ascii="Century Gothic" w:hAnsi="Century Gothic"/>
          <w:szCs w:val="20"/>
        </w:rPr>
      </w:pPr>
      <w:proofErr w:type="gramStart"/>
      <w:r w:rsidRPr="00022AE2">
        <w:rPr>
          <w:rFonts w:ascii="Century Gothic" w:hAnsi="Century Gothic"/>
          <w:szCs w:val="20"/>
        </w:rPr>
        <w:t>badania</w:t>
      </w:r>
      <w:proofErr w:type="gramEnd"/>
      <w:r w:rsidRPr="00022AE2">
        <w:rPr>
          <w:rFonts w:ascii="Century Gothic" w:hAnsi="Century Gothic"/>
          <w:szCs w:val="20"/>
        </w:rPr>
        <w:t xml:space="preserve"> lekarskie i psychologiczne wymagane do podjęcia kształcenia lub pracy zawodowej po ukończonym kształceniu;</w:t>
      </w:r>
    </w:p>
    <w:p w:rsidR="001A781E" w:rsidRPr="00022AE2" w:rsidRDefault="001A781E" w:rsidP="000561A4">
      <w:pPr>
        <w:numPr>
          <w:ilvl w:val="0"/>
          <w:numId w:val="1"/>
        </w:numPr>
        <w:spacing w:after="0" w:line="360" w:lineRule="auto"/>
        <w:ind w:right="40" w:hanging="222"/>
        <w:rPr>
          <w:rFonts w:ascii="Century Gothic" w:hAnsi="Century Gothic"/>
          <w:szCs w:val="20"/>
        </w:rPr>
      </w:pPr>
      <w:proofErr w:type="gramStart"/>
      <w:r w:rsidRPr="00022AE2">
        <w:rPr>
          <w:rFonts w:ascii="Century Gothic" w:hAnsi="Century Gothic"/>
          <w:szCs w:val="20"/>
        </w:rPr>
        <w:t>ubezpieczenie</w:t>
      </w:r>
      <w:proofErr w:type="gramEnd"/>
      <w:r w:rsidRPr="00022AE2">
        <w:rPr>
          <w:rFonts w:ascii="Century Gothic" w:hAnsi="Century Gothic"/>
          <w:szCs w:val="20"/>
        </w:rPr>
        <w:t xml:space="preserve"> od następstw nieszczęśliwych wypadków w związku z podjętym kształceniem;</w:t>
      </w:r>
    </w:p>
    <w:p w:rsidR="004628D1" w:rsidRPr="0069562E" w:rsidRDefault="001A781E" w:rsidP="000561A4">
      <w:pPr>
        <w:numPr>
          <w:ilvl w:val="0"/>
          <w:numId w:val="1"/>
        </w:numPr>
        <w:spacing w:after="0" w:line="360" w:lineRule="auto"/>
        <w:ind w:right="40" w:hanging="222"/>
        <w:rPr>
          <w:rFonts w:ascii="Century Gothic" w:hAnsi="Century Gothic"/>
          <w:szCs w:val="20"/>
        </w:rPr>
      </w:pPr>
      <w:proofErr w:type="gramStart"/>
      <w:r w:rsidRPr="00022AE2">
        <w:rPr>
          <w:rFonts w:ascii="Century Gothic" w:hAnsi="Century Gothic"/>
          <w:szCs w:val="20"/>
        </w:rPr>
        <w:t>określenie</w:t>
      </w:r>
      <w:proofErr w:type="gramEnd"/>
      <w:r w:rsidRPr="00022AE2">
        <w:rPr>
          <w:rFonts w:ascii="Century Gothic" w:hAnsi="Century Gothic"/>
          <w:szCs w:val="20"/>
        </w:rPr>
        <w:t xml:space="preserve"> potrzeb pracodawcy w zakresie kształcenia ustawicznego w związku z ubieganiem się o sfinansowanie tego kształcenia </w:t>
      </w:r>
      <w:r w:rsidR="0069562E">
        <w:rPr>
          <w:rFonts w:ascii="Century Gothic" w:hAnsi="Century Gothic"/>
          <w:szCs w:val="20"/>
        </w:rPr>
        <w:t xml:space="preserve">ze środków </w:t>
      </w:r>
      <w:proofErr w:type="spellStart"/>
      <w:r w:rsidR="0069562E">
        <w:rPr>
          <w:rFonts w:ascii="Century Gothic" w:hAnsi="Century Gothic"/>
          <w:szCs w:val="20"/>
        </w:rPr>
        <w:t>KFS</w:t>
      </w:r>
      <w:proofErr w:type="spellEnd"/>
      <w:r w:rsidR="0069562E">
        <w:rPr>
          <w:rFonts w:ascii="Century Gothic" w:hAnsi="Century Gothic"/>
          <w:szCs w:val="20"/>
        </w:rPr>
        <w:t>.</w:t>
      </w:r>
    </w:p>
    <w:p w:rsidR="009843F7" w:rsidRPr="00FE29B0" w:rsidRDefault="001A781E" w:rsidP="000561A4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1A781E" w:rsidRDefault="001A781E" w:rsidP="000561A4">
      <w:pPr>
        <w:spacing w:after="0" w:line="360" w:lineRule="auto"/>
        <w:ind w:right="96" w:hanging="11"/>
        <w:contextualSpacing/>
        <w:rPr>
          <w:rFonts w:ascii="Century Gothic" w:eastAsia="Times New Roman" w:hAnsi="Century Gothic"/>
          <w:szCs w:val="20"/>
        </w:rPr>
      </w:pPr>
      <w:r w:rsidRPr="002F5B8C">
        <w:rPr>
          <w:rFonts w:ascii="Century Gothic" w:eastAsia="Times New Roman" w:hAnsi="Century Gothic"/>
          <w:szCs w:val="20"/>
        </w:rPr>
        <w:t>1.</w:t>
      </w:r>
      <w:r w:rsidRPr="001A781E">
        <w:rPr>
          <w:rFonts w:ascii="Century Gothic" w:eastAsia="Times New Roman" w:hAnsi="Century Gothic"/>
          <w:szCs w:val="20"/>
        </w:rPr>
        <w:t> </w:t>
      </w:r>
      <w:r w:rsidR="004025B3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 xml:space="preserve">Pracodawca zainteresowany uzyskaniem środków na finansowanie kosztów kształcenia ustawicznego pracowników i pracodawcy składa w powiatowym urzędzie pracy </w:t>
      </w:r>
      <w:r w:rsidRPr="00EC5BC9">
        <w:rPr>
          <w:rFonts w:ascii="Century Gothic" w:eastAsia="Times New Roman" w:hAnsi="Century Gothic"/>
          <w:szCs w:val="20"/>
        </w:rPr>
        <w:t>właściwym ze względu na siedzibę pracodawcy albo miejsce prowadzenia działalności wniosek</w:t>
      </w:r>
      <w:r w:rsidRPr="001B633C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>w postaci papierowej zawierający:</w:t>
      </w:r>
    </w:p>
    <w:p w:rsidR="001A781E" w:rsidRPr="00764610" w:rsidRDefault="00A7024A" w:rsidP="000561A4">
      <w:pPr>
        <w:pStyle w:val="Akapitzlist"/>
        <w:numPr>
          <w:ilvl w:val="0"/>
          <w:numId w:val="6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szCs w:val="20"/>
        </w:rPr>
        <w:t>dane</w:t>
      </w:r>
      <w:proofErr w:type="gramEnd"/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numer identyfikacyjny w krajowym rejestrze urzędowym podmiotów gospodarki narodowej REGON oraz oznaczenie przeważającego rodzaju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lastRenderedPageBreak/>
        <w:t>prowadzonej działalności gospodarczej według PKD, informację o liczbie zatrudnionych pracowników, imię i nazwisko osoby wskazanej przez pracodawcę do kontaktów, numer telefonu oraz adres poczty elektronicznej;</w:t>
      </w:r>
    </w:p>
    <w:p w:rsidR="001A781E" w:rsidRPr="00764610" w:rsidRDefault="001A781E" w:rsidP="00056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wskazanie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działań, o których mowa w </w:t>
      </w:r>
      <w:hyperlink r:id="rId8" w:anchor="hiperlinkText.rpc?hiperlink=type=tresc:nro=Powszechny.1530072:part=a69%28a%29u2p1&amp;full=1" w:tgtFrame="_parent" w:history="1"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art. </w:t>
        </w:r>
        <w:proofErr w:type="spellStart"/>
        <w:r w:rsidRPr="00764610">
          <w:rPr>
            <w:rFonts w:ascii="Century Gothic" w:eastAsia="Times New Roman" w:hAnsi="Century Gothic"/>
            <w:color w:val="auto"/>
            <w:szCs w:val="20"/>
          </w:rPr>
          <w:t>69</w:t>
        </w:r>
        <w:proofErr w:type="gramStart"/>
        <w:r w:rsidRPr="00764610">
          <w:rPr>
            <w:rFonts w:ascii="Century Gothic" w:eastAsia="Times New Roman" w:hAnsi="Century Gothic"/>
            <w:color w:val="auto"/>
            <w:szCs w:val="20"/>
          </w:rPr>
          <w:t>a</w:t>
        </w:r>
        <w:proofErr w:type="spellEnd"/>
        <w:proofErr w:type="gramEnd"/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 ust. 2 pkt 1</w:t>
        </w:r>
      </w:hyperlink>
      <w:r w:rsidRPr="00764610">
        <w:rPr>
          <w:rFonts w:ascii="Century Gothic" w:eastAsia="Times New Roman" w:hAnsi="Century Gothic"/>
          <w:color w:val="auto"/>
          <w:szCs w:val="20"/>
        </w:rPr>
        <w:t xml:space="preserve"> ustawy, liczby osób </w:t>
      </w:r>
      <w:r w:rsidR="00793ECD" w:rsidRPr="00764610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764610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764610">
        <w:rPr>
          <w:rFonts w:ascii="Century Gothic" w:hAnsi="Century Gothic"/>
          <w:color w:val="auto"/>
          <w:szCs w:val="20"/>
        </w:rPr>
        <w:t>wskazanych działań</w:t>
      </w:r>
      <w:r w:rsidRPr="00764610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764610" w:rsidRDefault="001A781E" w:rsidP="000561A4">
      <w:pPr>
        <w:pStyle w:val="Akapitzlist"/>
        <w:numPr>
          <w:ilvl w:val="0"/>
          <w:numId w:val="6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określenie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całkowitej wysokości wydatków na działania, o których mowa w </w:t>
      </w:r>
      <w:hyperlink r:id="rId9" w:anchor="hiperlinkText.rpc?hiperlink=type=tresc:nro=Powszechny.1530072:part=a69%28a%29u2p1&amp;full=1" w:tgtFrame="_parent" w:history="1"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art. </w:t>
        </w:r>
        <w:proofErr w:type="spellStart"/>
        <w:r w:rsidRPr="00764610">
          <w:rPr>
            <w:rFonts w:ascii="Century Gothic" w:eastAsia="Times New Roman" w:hAnsi="Century Gothic"/>
            <w:color w:val="auto"/>
            <w:szCs w:val="20"/>
          </w:rPr>
          <w:t>69</w:t>
        </w:r>
        <w:proofErr w:type="gramStart"/>
        <w:r w:rsidRPr="00764610">
          <w:rPr>
            <w:rFonts w:ascii="Century Gothic" w:eastAsia="Times New Roman" w:hAnsi="Century Gothic"/>
            <w:color w:val="auto"/>
            <w:szCs w:val="20"/>
          </w:rPr>
          <w:t>a</w:t>
        </w:r>
        <w:proofErr w:type="spellEnd"/>
        <w:proofErr w:type="gramEnd"/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 ust. 2 pkt 1</w:t>
        </w:r>
      </w:hyperlink>
      <w:r w:rsidRPr="00764610">
        <w:rPr>
          <w:rFonts w:ascii="Century Gothic" w:eastAsia="Times New Roman" w:hAnsi="Century Gothic"/>
          <w:color w:val="auto"/>
          <w:szCs w:val="20"/>
        </w:rPr>
        <w:t xml:space="preserve"> ustawy, wnioskowaną wysokość środków z </w:t>
      </w:r>
      <w:proofErr w:type="spellStart"/>
      <w:r w:rsidRPr="00764610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764610">
        <w:rPr>
          <w:rFonts w:ascii="Century Gothic" w:eastAsia="Times New Roman" w:hAnsi="Century Gothic"/>
          <w:color w:val="auto"/>
          <w:szCs w:val="20"/>
        </w:rPr>
        <w:t xml:space="preserve"> oraz wysokość wkładu własnego wnoszonego przez pracodawcę;</w:t>
      </w:r>
    </w:p>
    <w:p w:rsidR="001A781E" w:rsidRPr="00764610" w:rsidRDefault="001A781E" w:rsidP="00056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strike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uzasadnienie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potrzeby odbycia kształcenia ustawicznego, przy uwzględnieniu obecnych lub przyszłych potrzeb pracodawcy</w:t>
      </w:r>
      <w:r w:rsidRPr="00764610">
        <w:rPr>
          <w:rFonts w:ascii="Century Gothic" w:hAnsi="Century Gothic"/>
          <w:color w:val="auto"/>
          <w:szCs w:val="20"/>
        </w:rPr>
        <w:t xml:space="preserve"> oraz obowiązujących priorytetów wydatkowania środków </w:t>
      </w:r>
      <w:proofErr w:type="spellStart"/>
      <w:r w:rsidRPr="00764610">
        <w:rPr>
          <w:rFonts w:ascii="Century Gothic" w:hAnsi="Century Gothic"/>
          <w:color w:val="auto"/>
          <w:szCs w:val="20"/>
        </w:rPr>
        <w:t>KFS</w:t>
      </w:r>
      <w:proofErr w:type="spellEnd"/>
      <w:r w:rsidRPr="00764610">
        <w:rPr>
          <w:rFonts w:ascii="Century Gothic" w:hAnsi="Century Gothic"/>
          <w:color w:val="auto"/>
          <w:szCs w:val="20"/>
        </w:rPr>
        <w:t xml:space="preserve">, a w przypadku środków z rezerwy </w:t>
      </w:r>
      <w:proofErr w:type="spellStart"/>
      <w:r w:rsidRPr="00764610">
        <w:rPr>
          <w:rFonts w:ascii="Century Gothic" w:hAnsi="Century Gothic"/>
          <w:color w:val="auto"/>
          <w:szCs w:val="20"/>
        </w:rPr>
        <w:t>KFS</w:t>
      </w:r>
      <w:proofErr w:type="spellEnd"/>
      <w:r w:rsidRPr="00764610">
        <w:rPr>
          <w:rFonts w:ascii="Century Gothic" w:hAnsi="Century Gothic"/>
          <w:color w:val="auto"/>
          <w:szCs w:val="20"/>
        </w:rPr>
        <w:t xml:space="preserve"> – dodatkowo priorytetów wydatkowania środków rezerwy </w:t>
      </w:r>
      <w:proofErr w:type="spellStart"/>
      <w:r w:rsidRPr="00764610">
        <w:rPr>
          <w:rFonts w:ascii="Century Gothic" w:hAnsi="Century Gothic"/>
          <w:color w:val="auto"/>
          <w:szCs w:val="20"/>
        </w:rPr>
        <w:t>KFS</w:t>
      </w:r>
      <w:proofErr w:type="spellEnd"/>
      <w:r w:rsidRPr="00764610">
        <w:rPr>
          <w:rFonts w:ascii="Century Gothic" w:hAnsi="Century Gothic"/>
          <w:color w:val="auto"/>
          <w:szCs w:val="20"/>
        </w:rPr>
        <w:t>;</w:t>
      </w:r>
    </w:p>
    <w:p w:rsidR="00B516AD" w:rsidRPr="00764610" w:rsidRDefault="001A781E" w:rsidP="000561A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uzasadnienie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wyboru realizatora usługi kształcenia ustawicznego finansowanej ze środków </w:t>
      </w:r>
      <w:proofErr w:type="spellStart"/>
      <w:r w:rsidRPr="00764610">
        <w:rPr>
          <w:rFonts w:ascii="Century Gothic" w:hAnsi="Century Gothic"/>
          <w:color w:val="auto"/>
          <w:szCs w:val="20"/>
        </w:rPr>
        <w:t>KFS</w:t>
      </w:r>
      <w:proofErr w:type="spellEnd"/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764610" w:rsidP="000561A4">
      <w:p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      </w:t>
      </w:r>
      <w:proofErr w:type="gramStart"/>
      <w:r w:rsidR="001A781E" w:rsidRPr="00764610">
        <w:rPr>
          <w:rFonts w:ascii="Century Gothic" w:hAnsi="Century Gothic"/>
          <w:color w:val="auto"/>
          <w:szCs w:val="20"/>
        </w:rPr>
        <w:t>wraz</w:t>
      </w:r>
      <w:proofErr w:type="gramEnd"/>
      <w:r w:rsidR="001A781E" w:rsidRPr="00764610">
        <w:rPr>
          <w:rFonts w:ascii="Century Gothic" w:hAnsi="Century Gothic"/>
          <w:color w:val="auto"/>
          <w:szCs w:val="20"/>
        </w:rPr>
        <w:t xml:space="preserve"> z następującymi informacjami:</w:t>
      </w:r>
    </w:p>
    <w:p w:rsidR="001A781E" w:rsidRPr="00764610" w:rsidRDefault="001A781E" w:rsidP="00056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nazwa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i siedziba realizatora usługi kształcenia ustawicznego,</w:t>
      </w:r>
    </w:p>
    <w:p w:rsidR="001A781E" w:rsidRPr="00764610" w:rsidRDefault="001A781E" w:rsidP="00056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posiadanie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056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nazwa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i liczba godzin kształcenia ustawicznego,</w:t>
      </w:r>
    </w:p>
    <w:p w:rsidR="001A781E" w:rsidRPr="00764610" w:rsidRDefault="001A781E" w:rsidP="000561A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cena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usługi kształcenia ustawicznego w porównaniu z ceną podobnych usług oferowanych na rynku, o ile są dostępne;</w:t>
      </w:r>
    </w:p>
    <w:p w:rsidR="00B516AD" w:rsidRPr="00FE29B0" w:rsidRDefault="001A781E" w:rsidP="000561A4">
      <w:pPr>
        <w:autoSpaceDE w:val="0"/>
        <w:autoSpaceDN w:val="0"/>
        <w:adjustRightInd w:val="0"/>
        <w:spacing w:after="0" w:line="360" w:lineRule="auto"/>
        <w:ind w:right="96" w:hanging="11"/>
        <w:contextualSpacing/>
        <w:rPr>
          <w:rFonts w:ascii="Century Gothic" w:hAnsi="Century Gothic"/>
          <w:color w:val="auto"/>
          <w:szCs w:val="20"/>
        </w:rPr>
      </w:pPr>
      <w:proofErr w:type="gramStart"/>
      <w:r w:rsidRPr="00FE29B0">
        <w:rPr>
          <w:rFonts w:ascii="Century Gothic" w:hAnsi="Century Gothic"/>
          <w:color w:val="auto"/>
          <w:szCs w:val="20"/>
        </w:rPr>
        <w:t xml:space="preserve">6)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>informację</w:t>
      </w:r>
      <w:proofErr w:type="gramEnd"/>
      <w:r w:rsidRPr="00FE29B0">
        <w:rPr>
          <w:rFonts w:ascii="Century Gothic" w:hAnsi="Century Gothic"/>
          <w:color w:val="auto"/>
          <w:szCs w:val="20"/>
        </w:rPr>
        <w:t xml:space="preserve"> o planach dotyczących dalszego zatrudnienia osób, które będą objęte kształceniem </w:t>
      </w:r>
      <w:r w:rsidR="00B516AD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FE29B0" w:rsidRDefault="00B516AD" w:rsidP="000561A4">
      <w:pPr>
        <w:autoSpaceDE w:val="0"/>
        <w:autoSpaceDN w:val="0"/>
        <w:adjustRightInd w:val="0"/>
        <w:spacing w:after="0" w:line="360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proofErr w:type="gramStart"/>
      <w:r w:rsidR="001A781E" w:rsidRPr="00FE29B0">
        <w:rPr>
          <w:rFonts w:ascii="Century Gothic" w:hAnsi="Century Gothic"/>
          <w:color w:val="auto"/>
          <w:szCs w:val="20"/>
        </w:rPr>
        <w:t>ustawicznym</w:t>
      </w:r>
      <w:proofErr w:type="gramEnd"/>
      <w:r w:rsidR="001A781E" w:rsidRPr="00FE29B0">
        <w:rPr>
          <w:rFonts w:ascii="Century Gothic" w:hAnsi="Century Gothic"/>
          <w:color w:val="auto"/>
          <w:szCs w:val="20"/>
        </w:rPr>
        <w:t xml:space="preserve"> finansowanym ze środków </w:t>
      </w:r>
      <w:proofErr w:type="spellStart"/>
      <w:r w:rsidR="001A781E" w:rsidRPr="00FE29B0">
        <w:rPr>
          <w:rFonts w:ascii="Century Gothic" w:hAnsi="Century Gothic"/>
          <w:color w:val="auto"/>
          <w:szCs w:val="20"/>
        </w:rPr>
        <w:t>KFS</w:t>
      </w:r>
      <w:proofErr w:type="spellEnd"/>
      <w:r w:rsidR="001A781E" w:rsidRPr="00FE29B0">
        <w:rPr>
          <w:rFonts w:ascii="Century Gothic" w:hAnsi="Century Gothic"/>
          <w:color w:val="auto"/>
          <w:szCs w:val="20"/>
        </w:rPr>
        <w:t>.</w:t>
      </w:r>
    </w:p>
    <w:p w:rsidR="001A781E" w:rsidRPr="00FE29B0" w:rsidRDefault="001A781E" w:rsidP="000561A4">
      <w:pPr>
        <w:spacing w:after="0" w:line="360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>2. Do wniosku, o którym mowa w ust. 1, pracodawca dołącza:</w:t>
      </w:r>
    </w:p>
    <w:p w:rsidR="00B516AD" w:rsidRPr="00764610" w:rsidRDefault="001A781E" w:rsidP="000561A4">
      <w:pPr>
        <w:pStyle w:val="Akapitzlist"/>
        <w:numPr>
          <w:ilvl w:val="0"/>
          <w:numId w:val="8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zaświadczenia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lub oświadczenie o pomocy de minimis, w zakresie, o którym mowa w </w:t>
      </w:r>
      <w:r w:rsidR="00E02636" w:rsidRPr="00764610">
        <w:rPr>
          <w:color w:val="auto"/>
        </w:rPr>
        <w:fldChar w:fldCharType="begin"/>
      </w:r>
      <w:r w:rsidR="003711D4" w:rsidRPr="00764610">
        <w:rPr>
          <w:color w:val="auto"/>
        </w:rPr>
        <w:instrText xml:space="preserve"> HYPERLINK "http://lex.online.wolterskluwer.pl/WKPLOnline/index.rpc" \l "hiperlinkText.rpc?hiperlink=type=tresc:nro=Powszechny.1668697:part=a37u1p1&amp;full=1" \t "_parent" </w:instrText>
      </w:r>
      <w:r w:rsidR="00E02636" w:rsidRPr="00764610">
        <w:rPr>
          <w:color w:val="auto"/>
        </w:rPr>
        <w:fldChar w:fldCharType="separate"/>
      </w:r>
      <w:r w:rsidR="003850B3" w:rsidRPr="00764610">
        <w:rPr>
          <w:rFonts w:ascii="Century Gothic" w:eastAsia="Times New Roman" w:hAnsi="Century Gothic"/>
          <w:color w:val="auto"/>
          <w:szCs w:val="20"/>
        </w:rPr>
        <w:t>art. 37 ust. 1</w:t>
      </w:r>
    </w:p>
    <w:p w:rsidR="00B516AD" w:rsidRPr="00764610" w:rsidRDefault="00764610" w:rsidP="000561A4">
      <w:pPr>
        <w:spacing w:after="0" w:line="360" w:lineRule="auto"/>
        <w:ind w:right="96" w:firstLine="0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      </w:t>
      </w:r>
      <w:proofErr w:type="gramStart"/>
      <w:r w:rsidR="001A781E" w:rsidRPr="00764610">
        <w:rPr>
          <w:rFonts w:ascii="Century Gothic" w:eastAsia="Times New Roman" w:hAnsi="Century Gothic"/>
          <w:color w:val="auto"/>
          <w:szCs w:val="20"/>
        </w:rPr>
        <w:t>pkt</w:t>
      </w:r>
      <w:proofErr w:type="gramEnd"/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1</w:t>
      </w:r>
      <w:r w:rsidR="00E02636" w:rsidRPr="00764610">
        <w:rPr>
          <w:rFonts w:ascii="Century Gothic" w:eastAsia="Times New Roman" w:hAnsi="Century Gothic"/>
          <w:color w:val="auto"/>
          <w:szCs w:val="20"/>
        </w:rPr>
        <w:fldChar w:fldCharType="end"/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0" w:anchor="hiperlinkText.rpc?hiperlink=type=tresc:nro=Powszechny.1668697:part=a37u2p1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1" w:anchor="hiperlinkText.rpc?hiperlink=type=tresc:nro=Powszechny.1668697:part=a37u2p2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B516AD" w:rsidRPr="00764610">
        <w:rPr>
          <w:rFonts w:ascii="Century Gothic" w:eastAsia="Times New Roman" w:hAnsi="Century Gothic"/>
          <w:color w:val="auto"/>
          <w:szCs w:val="20"/>
        </w:rPr>
        <w:t xml:space="preserve">  </w:t>
      </w:r>
    </w:p>
    <w:p w:rsidR="001A781E" w:rsidRPr="00764610" w:rsidRDefault="001A781E" w:rsidP="000561A4">
      <w:pPr>
        <w:pStyle w:val="Akapitzlist"/>
        <w:spacing w:after="0" w:line="360" w:lineRule="auto"/>
        <w:ind w:left="370" w:right="96" w:firstLine="0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pomocy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publicznej (Dz. U. </w:t>
      </w: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z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20</w:t>
      </w:r>
      <w:r w:rsidR="00ED6B5F">
        <w:rPr>
          <w:rFonts w:ascii="Century Gothic" w:eastAsia="Times New Roman" w:hAnsi="Century Gothic"/>
          <w:color w:val="auto"/>
          <w:szCs w:val="20"/>
        </w:rPr>
        <w:t>18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r. poz. </w:t>
      </w:r>
      <w:r w:rsidR="00ED6B5F">
        <w:rPr>
          <w:rFonts w:ascii="Century Gothic" w:eastAsia="Times New Roman" w:hAnsi="Century Gothic"/>
          <w:color w:val="auto"/>
          <w:szCs w:val="20"/>
        </w:rPr>
        <w:t>362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, z późn. </w:t>
      </w: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zm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>.);</w:t>
      </w:r>
    </w:p>
    <w:p w:rsidR="00B516AD" w:rsidRPr="00764610" w:rsidRDefault="001A781E" w:rsidP="000561A4">
      <w:pPr>
        <w:pStyle w:val="Akapitzlist"/>
        <w:numPr>
          <w:ilvl w:val="0"/>
          <w:numId w:val="8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informacje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określone w przepisach wydanych na podstawie </w:t>
      </w:r>
      <w:hyperlink r:id="rId12" w:anchor="hiperlinkText.rpc?hiperlink=type=tresc:nro=Powszechny.1668697:part=a37u2%28a%29&amp;full=1" w:tgtFrame="_parent" w:history="1"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art. 37 </w:t>
        </w:r>
        <w:proofErr w:type="gramStart"/>
        <w:r w:rsidRPr="00764610">
          <w:rPr>
            <w:rFonts w:ascii="Century Gothic" w:eastAsia="Times New Roman" w:hAnsi="Century Gothic"/>
            <w:color w:val="auto"/>
            <w:szCs w:val="20"/>
          </w:rPr>
          <w:t>ust</w:t>
        </w:r>
        <w:proofErr w:type="gramEnd"/>
        <w:r w:rsidRPr="00764610">
          <w:rPr>
            <w:rFonts w:ascii="Century Gothic" w:eastAsia="Times New Roman" w:hAnsi="Century Gothic"/>
            <w:color w:val="auto"/>
            <w:szCs w:val="20"/>
          </w:rPr>
          <w:t xml:space="preserve">. </w:t>
        </w:r>
        <w:proofErr w:type="spellStart"/>
        <w:r w:rsidRPr="00764610">
          <w:rPr>
            <w:rFonts w:ascii="Century Gothic" w:eastAsia="Times New Roman" w:hAnsi="Century Gothic"/>
            <w:color w:val="auto"/>
            <w:szCs w:val="20"/>
          </w:rPr>
          <w:t>2a</w:t>
        </w:r>
        <w:proofErr w:type="spellEnd"/>
      </w:hyperlink>
      <w:r w:rsidRPr="00764610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0561A4">
      <w:pPr>
        <w:pStyle w:val="Akapitzlist"/>
        <w:spacing w:after="0" w:line="360" w:lineRule="auto"/>
        <w:ind w:left="370" w:right="96" w:firstLine="0"/>
        <w:rPr>
          <w:rFonts w:ascii="Century Gothic" w:eastAsia="Times New Roman" w:hAnsi="Century Gothic"/>
          <w:strike/>
          <w:color w:val="auto"/>
          <w:szCs w:val="20"/>
        </w:rPr>
      </w:pPr>
      <w:proofErr w:type="gramStart"/>
      <w:r w:rsidRPr="00764610">
        <w:rPr>
          <w:rFonts w:ascii="Century Gothic" w:eastAsia="Times New Roman" w:hAnsi="Century Gothic"/>
          <w:color w:val="auto"/>
          <w:szCs w:val="20"/>
        </w:rPr>
        <w:t>kwietnia</w:t>
      </w:r>
      <w:proofErr w:type="gramEnd"/>
      <w:r w:rsidRPr="00764610">
        <w:rPr>
          <w:rFonts w:ascii="Century Gothic" w:eastAsia="Times New Roman" w:hAnsi="Century Gothic"/>
          <w:color w:val="auto"/>
          <w:szCs w:val="20"/>
        </w:rPr>
        <w:t xml:space="preserve"> 2004 r. o postępowaniu w sprawach dotyczących pomocy publicznej</w:t>
      </w:r>
      <w:r w:rsidRPr="00764610">
        <w:rPr>
          <w:rFonts w:ascii="Century Gothic" w:eastAsia="Times New Roman" w:hAnsi="Century Gothic"/>
          <w:strike/>
          <w:color w:val="auto"/>
          <w:szCs w:val="20"/>
        </w:rPr>
        <w:t>.</w:t>
      </w:r>
      <w:r w:rsidRPr="00764610">
        <w:rPr>
          <w:rFonts w:ascii="Century Gothic" w:eastAsia="Times New Roman" w:hAnsi="Century Gothic"/>
          <w:color w:val="auto"/>
          <w:szCs w:val="20"/>
        </w:rPr>
        <w:t>;</w:t>
      </w:r>
    </w:p>
    <w:p w:rsidR="00B516AD" w:rsidRPr="00764610" w:rsidRDefault="001A781E" w:rsidP="00056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kopię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dokumentu potwierdzającego oznaczenie formy prawnej prowadzonej działalności – w </w:t>
      </w:r>
      <w:r w:rsidR="00B516AD" w:rsidRPr="00764610">
        <w:rPr>
          <w:rFonts w:ascii="Century Gothic" w:hAnsi="Century Gothic"/>
          <w:color w:val="auto"/>
          <w:szCs w:val="20"/>
        </w:rPr>
        <w:t xml:space="preserve">  </w:t>
      </w:r>
    </w:p>
    <w:p w:rsidR="00B516AD" w:rsidRPr="00764610" w:rsidRDefault="001A781E" w:rsidP="000561A4">
      <w:pPr>
        <w:pStyle w:val="Akapitzlist"/>
        <w:autoSpaceDE w:val="0"/>
        <w:autoSpaceDN w:val="0"/>
        <w:adjustRightInd w:val="0"/>
        <w:spacing w:after="0" w:line="360" w:lineRule="auto"/>
        <w:ind w:left="370" w:right="96" w:firstLine="0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przypadku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braku wpisu do Krajowego Rejestru Sądowego lub Centralnej Ewidencji i Informacji o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1A781E" w:rsidP="000561A4">
      <w:pPr>
        <w:pStyle w:val="Akapitzlist"/>
        <w:autoSpaceDE w:val="0"/>
        <w:autoSpaceDN w:val="0"/>
        <w:adjustRightInd w:val="0"/>
        <w:spacing w:after="0" w:line="360" w:lineRule="auto"/>
        <w:ind w:left="370" w:right="96" w:firstLine="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056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program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Pr="00764610" w:rsidRDefault="001A781E" w:rsidP="000561A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hAnsi="Century Gothic"/>
          <w:color w:val="auto"/>
          <w:szCs w:val="20"/>
        </w:rPr>
      </w:pPr>
      <w:proofErr w:type="gramStart"/>
      <w:r w:rsidRPr="00764610">
        <w:rPr>
          <w:rFonts w:ascii="Century Gothic" w:hAnsi="Century Gothic"/>
          <w:color w:val="auto"/>
          <w:szCs w:val="20"/>
        </w:rPr>
        <w:t>wzór</w:t>
      </w:r>
      <w:proofErr w:type="gramEnd"/>
      <w:r w:rsidRPr="00764610">
        <w:rPr>
          <w:rFonts w:ascii="Century Gothic" w:hAnsi="Century Gothic"/>
          <w:color w:val="auto"/>
          <w:szCs w:val="20"/>
        </w:rPr>
        <w:t xml:space="preserve">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423D27" w:rsidRDefault="00423D27" w:rsidP="000561A4">
      <w:pPr>
        <w:pStyle w:val="Akapitzlist"/>
        <w:spacing w:after="0" w:line="360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</w:p>
    <w:p w:rsidR="009625A5" w:rsidRPr="00FE29B0" w:rsidRDefault="0031468C" w:rsidP="000561A4">
      <w:pPr>
        <w:pStyle w:val="Akapitzlist"/>
        <w:spacing w:after="0" w:line="360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bookmarkStart w:id="0" w:name="_GoBack"/>
      <w:bookmarkEnd w:id="0"/>
      <w:r w:rsidRPr="00FE29B0">
        <w:rPr>
          <w:rFonts w:ascii="Century Gothic" w:hAnsi="Century Gothic"/>
          <w:b/>
          <w:color w:val="auto"/>
          <w:szCs w:val="20"/>
        </w:rPr>
        <w:lastRenderedPageBreak/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FE29B0" w:rsidRDefault="008D322C" w:rsidP="000561A4">
      <w:pPr>
        <w:pStyle w:val="Akapitzlist"/>
        <w:numPr>
          <w:ilvl w:val="0"/>
          <w:numId w:val="2"/>
        </w:numPr>
        <w:spacing w:after="0" w:line="360" w:lineRule="auto"/>
        <w:ind w:left="368" w:right="40" w:hanging="357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FE29B0">
        <w:rPr>
          <w:rFonts w:ascii="Century Gothic" w:hAnsi="Century Gothic"/>
          <w:color w:val="auto"/>
          <w:szCs w:val="20"/>
        </w:rPr>
        <w:t xml:space="preserve"> i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 xml:space="preserve">wyznacza </w:t>
      </w:r>
      <w:r w:rsidR="00C41C73" w:rsidRPr="00FE29B0">
        <w:rPr>
          <w:rFonts w:ascii="Century Gothic" w:hAnsi="Century Gothic"/>
          <w:color w:val="auto"/>
          <w:szCs w:val="20"/>
        </w:rPr>
        <w:t>termin</w:t>
      </w:r>
      <w:r w:rsidR="00044804" w:rsidRPr="00FE29B0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>ich składania.</w:t>
      </w:r>
      <w:r w:rsidR="001800BB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0561A4" w:rsidRDefault="009625A5" w:rsidP="000561A4">
      <w:pPr>
        <w:numPr>
          <w:ilvl w:val="0"/>
          <w:numId w:val="2"/>
        </w:numPr>
        <w:spacing w:after="0" w:line="360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Formularz wniosku dla pracodawcy o dofinansowanie kształcenia ustawicznego ze środków </w:t>
      </w:r>
      <w:proofErr w:type="spellStart"/>
      <w:r w:rsidRPr="00FE29B0">
        <w:rPr>
          <w:rFonts w:ascii="Century Gothic" w:hAnsi="Century Gothic"/>
          <w:color w:val="auto"/>
          <w:szCs w:val="20"/>
        </w:rPr>
        <w:t>KFS</w:t>
      </w:r>
      <w:proofErr w:type="spellEnd"/>
      <w:r w:rsidRPr="00FE29B0">
        <w:rPr>
          <w:rFonts w:ascii="Century Gothic" w:hAnsi="Century Gothic"/>
          <w:color w:val="auto"/>
          <w:szCs w:val="20"/>
        </w:rPr>
        <w:t xml:space="preserve"> można pobrać ze strony internetowej Powiato</w:t>
      </w:r>
      <w:r w:rsidR="00227F7F" w:rsidRPr="00FE29B0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3" w:history="1"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www.</w:t>
        </w:r>
        <w:proofErr w:type="gramStart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goleniow</w:t>
        </w:r>
        <w:proofErr w:type="gramEnd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.</w:t>
        </w:r>
        <w:proofErr w:type="gramStart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praca</w:t>
        </w:r>
        <w:proofErr w:type="gramEnd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.</w:t>
        </w:r>
        <w:proofErr w:type="gramStart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gov</w:t>
        </w:r>
        <w:proofErr w:type="gramEnd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.</w:t>
        </w:r>
        <w:proofErr w:type="gramStart"/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pl</w:t>
        </w:r>
      </w:hyperlink>
      <w:proofErr w:type="gramEnd"/>
      <w:r w:rsidR="00227F7F" w:rsidRPr="00FE29B0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044804" w:rsidRPr="00FE29B0" w:rsidRDefault="00044804" w:rsidP="000561A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</w:rPr>
      </w:pPr>
      <w:r w:rsidRPr="00ED6B5F">
        <w:rPr>
          <w:rFonts w:ascii="Century Gothic" w:hAnsi="Century Gothic"/>
          <w:sz w:val="20"/>
          <w:szCs w:val="20"/>
        </w:rPr>
        <w:t>Ze środków</w:t>
      </w:r>
      <w:r w:rsidR="000561A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D6B5F">
        <w:rPr>
          <w:rFonts w:ascii="Century Gothic" w:hAnsi="Century Gothic"/>
          <w:sz w:val="20"/>
          <w:szCs w:val="20"/>
        </w:rPr>
        <w:t>KFS</w:t>
      </w:r>
      <w:proofErr w:type="spellEnd"/>
      <w:r w:rsidRPr="00ED6B5F">
        <w:rPr>
          <w:rFonts w:ascii="Century Gothic" w:hAnsi="Century Gothic"/>
          <w:sz w:val="20"/>
          <w:szCs w:val="20"/>
        </w:rPr>
        <w:t xml:space="preserve"> dofinansowane mogą być wyłącznie te formy kształcenia, które jeszcze się nie rozp</w:t>
      </w:r>
      <w:r w:rsidR="000824EC" w:rsidRPr="00ED6B5F">
        <w:rPr>
          <w:rFonts w:ascii="Century Gothic" w:hAnsi="Century Gothic"/>
          <w:sz w:val="20"/>
          <w:szCs w:val="20"/>
        </w:rPr>
        <w:t>oczęły.  Realizacja szkolenia (</w:t>
      </w:r>
      <w:r w:rsidRPr="00ED6B5F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1A781E" w:rsidRPr="00FE29B0" w:rsidRDefault="001A781E" w:rsidP="000561A4">
      <w:pPr>
        <w:pStyle w:val="Akapitzlist"/>
        <w:numPr>
          <w:ilvl w:val="0"/>
          <w:numId w:val="2"/>
        </w:numPr>
        <w:spacing w:after="0" w:line="360" w:lineRule="auto"/>
        <w:ind w:right="38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W przypadku gdy wniosek jest wypełniony nieprawidłowo, urząd wyznacza pracodawcy termin 7 dni do jego poprawienia.</w:t>
      </w:r>
    </w:p>
    <w:p w:rsidR="001A781E" w:rsidRPr="00FE29B0" w:rsidRDefault="001A781E" w:rsidP="000561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Wniosek pozostawia się bez rozpatrzenia, o czym informuje się pracodawcę na piśmie, w przypadku:</w:t>
      </w:r>
    </w:p>
    <w:p w:rsidR="001A781E" w:rsidRPr="00FE29B0" w:rsidRDefault="00134EE7" w:rsidP="000561A4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>1) niepoprawienia wniosku we wskazanym terminie lub</w:t>
      </w:r>
    </w:p>
    <w:p w:rsidR="001A781E" w:rsidRPr="00FE29B0" w:rsidRDefault="00134EE7" w:rsidP="000561A4">
      <w:pPr>
        <w:autoSpaceDE w:val="0"/>
        <w:autoSpaceDN w:val="0"/>
        <w:adjustRightInd w:val="0"/>
        <w:spacing w:after="0" w:line="360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 xml:space="preserve">2) niedołączenia wymaganych </w:t>
      </w:r>
      <w:r w:rsidR="009625A5" w:rsidRPr="00FE29B0">
        <w:rPr>
          <w:rFonts w:ascii="Century Gothic" w:hAnsi="Century Gothic"/>
          <w:color w:val="auto"/>
          <w:szCs w:val="20"/>
        </w:rPr>
        <w:t>załączników do wniosku</w:t>
      </w:r>
    </w:p>
    <w:p w:rsidR="00E30DAF" w:rsidRPr="00FE29B0" w:rsidRDefault="00420F9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>7</w:t>
      </w:r>
      <w:r w:rsidR="001A781E" w:rsidRPr="00FE29B0">
        <w:rPr>
          <w:rFonts w:ascii="Century Gothic" w:hAnsi="Century Gothic"/>
          <w:color w:val="auto"/>
          <w:szCs w:val="20"/>
        </w:rPr>
        <w:t xml:space="preserve">. </w:t>
      </w:r>
      <w:r w:rsidR="00E30DAF" w:rsidRPr="00FE29B0">
        <w:rPr>
          <w:rFonts w:ascii="Century Gothic" w:hAnsi="Century Gothic"/>
          <w:color w:val="auto"/>
          <w:szCs w:val="20"/>
        </w:rPr>
        <w:t xml:space="preserve"> </w:t>
      </w:r>
      <w:r w:rsidR="00134EE7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Dopuszcza s</w:t>
      </w:r>
      <w:r w:rsidR="00423D27">
        <w:rPr>
          <w:rFonts w:ascii="Century Gothic" w:hAnsi="Century Gothic"/>
          <w:color w:val="auto"/>
          <w:szCs w:val="20"/>
        </w:rPr>
        <w:t>ię negocjacje pomiędzy PUP a</w:t>
      </w:r>
      <w:r w:rsidR="001A781E" w:rsidRPr="00FE29B0">
        <w:rPr>
          <w:rFonts w:ascii="Century Gothic" w:hAnsi="Century Gothic"/>
          <w:color w:val="auto"/>
          <w:szCs w:val="20"/>
        </w:rPr>
        <w:t xml:space="preserve"> pracodawcą treści wniosku, w celu ustalenia </w:t>
      </w:r>
    </w:p>
    <w:p w:rsidR="00E30DAF" w:rsidRPr="00FE29B0" w:rsidRDefault="00E30DA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  </w:t>
      </w:r>
      <w:r w:rsidR="00420F9F">
        <w:rPr>
          <w:rFonts w:ascii="Century Gothic" w:hAnsi="Century Gothic"/>
          <w:color w:val="auto"/>
          <w:szCs w:val="20"/>
        </w:rPr>
        <w:t xml:space="preserve"> </w:t>
      </w:r>
      <w:proofErr w:type="gramStart"/>
      <w:r w:rsidRPr="00FE29B0">
        <w:rPr>
          <w:rFonts w:ascii="Century Gothic" w:hAnsi="Century Gothic"/>
          <w:color w:val="auto"/>
          <w:szCs w:val="20"/>
        </w:rPr>
        <w:t>ceny</w:t>
      </w:r>
      <w:proofErr w:type="gramEnd"/>
      <w:r w:rsidRPr="00FE29B0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usługi kształcenia ustawicznego, liczby osób objętych kształceniem ustawicznym,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</w:p>
    <w:p w:rsidR="00E30DAF" w:rsidRPr="00FE29B0" w:rsidRDefault="00E30DA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 </w:t>
      </w:r>
      <w:r w:rsidR="00420F9F">
        <w:rPr>
          <w:rFonts w:ascii="Century Gothic" w:hAnsi="Century Gothic"/>
          <w:color w:val="auto"/>
          <w:szCs w:val="20"/>
        </w:rPr>
        <w:t xml:space="preserve">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proofErr w:type="gramStart"/>
      <w:r w:rsidR="006D2BD6" w:rsidRPr="00FE29B0">
        <w:rPr>
          <w:rFonts w:ascii="Century Gothic" w:hAnsi="Century Gothic"/>
          <w:color w:val="auto"/>
          <w:szCs w:val="20"/>
        </w:rPr>
        <w:t>realizatora</w:t>
      </w:r>
      <w:proofErr w:type="gramEnd"/>
      <w:r w:rsidR="006D2BD6" w:rsidRPr="00FE29B0">
        <w:rPr>
          <w:rFonts w:ascii="Century Gothic" w:hAnsi="Century Gothic"/>
          <w:color w:val="auto"/>
          <w:szCs w:val="20"/>
        </w:rPr>
        <w:t xml:space="preserve"> usługi</w:t>
      </w:r>
      <w:r w:rsidR="001A781E" w:rsidRPr="00FE29B0">
        <w:rPr>
          <w:rFonts w:ascii="Century Gothic" w:hAnsi="Century Gothic"/>
          <w:color w:val="auto"/>
          <w:szCs w:val="20"/>
        </w:rPr>
        <w:t xml:space="preserve">, programu kształcenia ustawicznego lub zakresu egzaminu, z uwzględnieniem </w:t>
      </w:r>
    </w:p>
    <w:p w:rsidR="00E30DAF" w:rsidRPr="00FE29B0" w:rsidRDefault="00E30DA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 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proofErr w:type="gramStart"/>
      <w:r w:rsidR="001A781E" w:rsidRPr="00FE29B0">
        <w:rPr>
          <w:rFonts w:ascii="Century Gothic" w:hAnsi="Century Gothic"/>
          <w:color w:val="auto"/>
          <w:szCs w:val="20"/>
        </w:rPr>
        <w:t>zasady</w:t>
      </w:r>
      <w:proofErr w:type="gramEnd"/>
      <w:r w:rsidR="001A781E" w:rsidRPr="00FE29B0">
        <w:rPr>
          <w:rFonts w:ascii="Century Gothic" w:hAnsi="Century Gothic"/>
          <w:color w:val="auto"/>
          <w:szCs w:val="20"/>
        </w:rPr>
        <w:t xml:space="preserve"> zapewnienia najwyższej jakości usługi oraz zachowania ra</w:t>
      </w:r>
      <w:r w:rsidRPr="00FE29B0">
        <w:rPr>
          <w:rFonts w:ascii="Century Gothic" w:hAnsi="Century Gothic"/>
          <w:color w:val="auto"/>
          <w:szCs w:val="20"/>
        </w:rPr>
        <w:t xml:space="preserve">cjonalnego wydatkowania </w:t>
      </w:r>
    </w:p>
    <w:p w:rsidR="001A781E" w:rsidRPr="00FE29B0" w:rsidRDefault="00E30DA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proofErr w:type="gramStart"/>
      <w:r w:rsidRPr="00FE29B0">
        <w:rPr>
          <w:rFonts w:ascii="Century Gothic" w:hAnsi="Century Gothic"/>
          <w:color w:val="auto"/>
          <w:szCs w:val="20"/>
        </w:rPr>
        <w:t>środków</w:t>
      </w:r>
      <w:proofErr w:type="gramEnd"/>
      <w:r w:rsidRPr="00FE29B0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publicznych.</w:t>
      </w:r>
    </w:p>
    <w:p w:rsidR="001A781E" w:rsidRPr="00FE29B0" w:rsidRDefault="00420F9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>8</w:t>
      </w:r>
      <w:r w:rsidR="001A781E" w:rsidRPr="00FE29B0">
        <w:rPr>
          <w:rFonts w:ascii="Century Gothic" w:hAnsi="Century Gothic"/>
          <w:color w:val="auto"/>
          <w:szCs w:val="20"/>
        </w:rPr>
        <w:t xml:space="preserve">. </w:t>
      </w:r>
      <w:r w:rsidR="00927F44" w:rsidRPr="00FE29B0">
        <w:rPr>
          <w:rFonts w:ascii="Century Gothic" w:hAnsi="Century Gothic"/>
          <w:color w:val="auto"/>
          <w:szCs w:val="20"/>
        </w:rPr>
        <w:t xml:space="preserve">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FE29B0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zgodność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dofinansowywanych działań z ustalonymi priorytetami wydatkowania środków </w:t>
      </w:r>
      <w:r w:rsidR="000561A4" w:rsidRPr="000561A4">
        <w:rPr>
          <w:rFonts w:ascii="Century Gothic" w:hAnsi="Century Gothic"/>
          <w:b/>
          <w:color w:val="auto"/>
          <w:szCs w:val="20"/>
        </w:rPr>
        <w:t xml:space="preserve">REZERWY </w:t>
      </w:r>
      <w:proofErr w:type="spellStart"/>
      <w:r w:rsidRPr="000561A4">
        <w:rPr>
          <w:rFonts w:ascii="Century Gothic" w:hAnsi="Century Gothic"/>
          <w:b/>
          <w:color w:val="auto"/>
          <w:szCs w:val="20"/>
        </w:rPr>
        <w:t>KFS</w:t>
      </w:r>
      <w:proofErr w:type="spellEnd"/>
      <w:r w:rsidRPr="009C1BCF">
        <w:rPr>
          <w:rFonts w:ascii="Century Gothic" w:hAnsi="Century Gothic"/>
          <w:color w:val="auto"/>
          <w:szCs w:val="20"/>
        </w:rPr>
        <w:t xml:space="preserve"> na dany rok;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zgodność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kompetencji nabywanych przez uczestników kształcenia ustawicznego z potrzebami lokalnego lub regionalnego rynku pracy;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koszty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usługi kształcenia ustawicznego wskazanej do sfinansowania ze środków </w:t>
      </w:r>
      <w:proofErr w:type="spellStart"/>
      <w:r w:rsidRPr="009C1BCF">
        <w:rPr>
          <w:rFonts w:ascii="Century Gothic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hAnsi="Century Gothic"/>
          <w:color w:val="auto"/>
          <w:szCs w:val="20"/>
        </w:rPr>
        <w:t xml:space="preserve"> w porównaniu z kosztami podobnych usług dostępnych na rynku;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posiadanie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przez realizatora usługi kształcenia ustawicznego finansowanej ze środków </w:t>
      </w:r>
      <w:proofErr w:type="spellStart"/>
      <w:r w:rsidRPr="009C1BCF">
        <w:rPr>
          <w:rFonts w:ascii="Century Gothic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hAnsi="Century Gothic"/>
          <w:color w:val="auto"/>
          <w:szCs w:val="20"/>
        </w:rPr>
        <w:t xml:space="preserve"> certyfikatów jakości oferowanych usług kształcenia ustawicznego;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w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przypadku kursów – posiadanie przez realizatora usługi kształcenia ustawicznego dokumentu, na podstawie którego prowadzi on pozaszkolne formy kształcenia ustawicznego;</w:t>
      </w:r>
    </w:p>
    <w:p w:rsidR="001A781E" w:rsidRPr="009C1BCF" w:rsidRDefault="001A781E" w:rsidP="000561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/>
          <w:color w:val="auto"/>
          <w:szCs w:val="20"/>
        </w:rPr>
      </w:pPr>
      <w:proofErr w:type="gramStart"/>
      <w:r w:rsidRPr="009C1BCF">
        <w:rPr>
          <w:rFonts w:ascii="Century Gothic" w:hAnsi="Century Gothic"/>
          <w:color w:val="auto"/>
          <w:szCs w:val="20"/>
        </w:rPr>
        <w:t>plany</w:t>
      </w:r>
      <w:proofErr w:type="gramEnd"/>
      <w:r w:rsidRPr="009C1BCF">
        <w:rPr>
          <w:rFonts w:ascii="Century Gothic" w:hAnsi="Century Gothic"/>
          <w:color w:val="auto"/>
          <w:szCs w:val="20"/>
        </w:rPr>
        <w:t xml:space="preserve"> dotyczące dalszego zatrudnienia osób, które będą objęte kształceniem ustawicznym finansowanym ze środków </w:t>
      </w:r>
      <w:proofErr w:type="spellStart"/>
      <w:r w:rsidRPr="009C1BCF">
        <w:rPr>
          <w:rFonts w:ascii="Century Gothic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hAnsi="Century Gothic"/>
          <w:color w:val="auto"/>
          <w:szCs w:val="20"/>
        </w:rPr>
        <w:t>;</w:t>
      </w:r>
    </w:p>
    <w:p w:rsidR="00E30DAF" w:rsidRPr="00FE29B0" w:rsidRDefault="00420F9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9</w:t>
      </w:r>
      <w:r w:rsidR="001A781E" w:rsidRPr="00FE29B0">
        <w:rPr>
          <w:rFonts w:ascii="Century Gothic" w:hAnsi="Century Gothic"/>
          <w:b/>
          <w:color w:val="auto"/>
          <w:szCs w:val="20"/>
        </w:rPr>
        <w:t>.</w:t>
      </w:r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r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W przypadku negatywnego rozpatrzenia wniosku </w:t>
      </w:r>
      <w:r w:rsidR="00423D27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uzasadnia odmowę dofinansowania ze </w:t>
      </w:r>
    </w:p>
    <w:p w:rsidR="00510DC9" w:rsidRPr="00FE29B0" w:rsidRDefault="00E30DAF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 xml:space="preserve">   </w:t>
      </w:r>
      <w:r w:rsidR="002F5B8C" w:rsidRPr="00FE29B0">
        <w:rPr>
          <w:rFonts w:ascii="Century Gothic" w:hAnsi="Century Gothic"/>
          <w:b/>
          <w:color w:val="auto"/>
          <w:szCs w:val="20"/>
        </w:rPr>
        <w:t xml:space="preserve">  </w:t>
      </w:r>
      <w:r w:rsidRPr="00FE29B0">
        <w:rPr>
          <w:rFonts w:ascii="Century Gothic" w:hAnsi="Century Gothic"/>
          <w:b/>
          <w:color w:val="auto"/>
          <w:szCs w:val="20"/>
        </w:rPr>
        <w:t xml:space="preserve"> </w:t>
      </w:r>
      <w:proofErr w:type="gramStart"/>
      <w:r w:rsidR="001A781E" w:rsidRPr="00FE29B0">
        <w:rPr>
          <w:rFonts w:ascii="Century Gothic" w:hAnsi="Century Gothic"/>
          <w:color w:val="auto"/>
          <w:szCs w:val="20"/>
        </w:rPr>
        <w:t>środków</w:t>
      </w:r>
      <w:proofErr w:type="gramEnd"/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proofErr w:type="spellStart"/>
      <w:r w:rsidR="001A781E" w:rsidRPr="00FE29B0">
        <w:rPr>
          <w:rFonts w:ascii="Century Gothic" w:hAnsi="Century Gothic"/>
          <w:color w:val="auto"/>
          <w:szCs w:val="20"/>
        </w:rPr>
        <w:t>KFS</w:t>
      </w:r>
      <w:proofErr w:type="spellEnd"/>
      <w:r w:rsidR="001A781E" w:rsidRPr="00FE29B0">
        <w:rPr>
          <w:rFonts w:ascii="Century Gothic" w:hAnsi="Century Gothic"/>
          <w:color w:val="auto"/>
          <w:szCs w:val="20"/>
        </w:rPr>
        <w:t xml:space="preserve"> wnioskowanego kształcenia ustawicznego.</w:t>
      </w:r>
      <w:r w:rsidR="001A781E" w:rsidRPr="00FE29B0">
        <w:rPr>
          <w:rFonts w:ascii="Century Gothic" w:eastAsia="Times New Roman" w:hAnsi="Century Gothic"/>
          <w:color w:val="auto"/>
          <w:szCs w:val="20"/>
        </w:rPr>
        <w:t>  </w:t>
      </w:r>
    </w:p>
    <w:p w:rsidR="001D4A0D" w:rsidRDefault="001D4A0D" w:rsidP="000561A4">
      <w:p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Times New Roman" w:hAnsi="Century Gothic"/>
          <w:color w:val="auto"/>
          <w:szCs w:val="20"/>
        </w:rPr>
      </w:pPr>
    </w:p>
    <w:p w:rsidR="00510DC9" w:rsidRPr="00FE29B0" w:rsidRDefault="00510DC9" w:rsidP="000561A4">
      <w:pPr>
        <w:spacing w:after="0" w:line="360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0561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strony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umowy oraz datę i miejsce jej zawarcia;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lastRenderedPageBreak/>
        <w:t>okres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obowiązywania umowy;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wysokość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środków z </w:t>
      </w:r>
      <w:proofErr w:type="spellStart"/>
      <w:r w:rsidRPr="009C1BCF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eastAsia="Times New Roman" w:hAnsi="Century Gothic"/>
          <w:color w:val="auto"/>
          <w:szCs w:val="20"/>
        </w:rPr>
        <w:t xml:space="preserve"> na finansowanie działań, o których mowa we wniosku;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numer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rachunku bankowego pracodawcy, na które będą przekazywane środki z </w:t>
      </w:r>
      <w:proofErr w:type="spellStart"/>
      <w:r w:rsidRPr="009C1BCF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eastAsia="Times New Roman" w:hAnsi="Century Gothic"/>
          <w:color w:val="auto"/>
          <w:szCs w:val="20"/>
        </w:rPr>
        <w:t>, oraz termin ich przekazania;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sposób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i termin rozliczenia otrzymanych środków oraz rodzaje dokumentów potwierdzających wydatkowanie środków;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warunki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wypowiedzenia lub odstąpienia od umowy;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warunki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zwrotu przez pracodawcę środków w przypadku nieukończenia kształcenia ustawicznego przez uczestnika, z uwzględnieniem powodów nieukończenia określonych w </w:t>
      </w:r>
      <w:hyperlink r:id="rId14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 xml:space="preserve">art. </w:t>
        </w:r>
        <w:proofErr w:type="spellStart"/>
        <w:r w:rsidRPr="009C1BCF">
          <w:rPr>
            <w:rFonts w:ascii="Century Gothic" w:eastAsia="Times New Roman" w:hAnsi="Century Gothic"/>
            <w:color w:val="auto"/>
            <w:szCs w:val="20"/>
          </w:rPr>
          <w:t>69</w:t>
        </w:r>
        <w:proofErr w:type="gramStart"/>
        <w:r w:rsidRPr="009C1BCF">
          <w:rPr>
            <w:rFonts w:ascii="Century Gothic" w:eastAsia="Times New Roman" w:hAnsi="Century Gothic"/>
            <w:color w:val="auto"/>
            <w:szCs w:val="20"/>
          </w:rPr>
          <w:t>b</w:t>
        </w:r>
        <w:proofErr w:type="spellEnd"/>
        <w:proofErr w:type="gramEnd"/>
        <w:r w:rsidRPr="009C1BCF">
          <w:rPr>
            <w:rFonts w:ascii="Century Gothic" w:eastAsia="Times New Roman" w:hAnsi="Century Gothic"/>
            <w:color w:val="auto"/>
            <w:szCs w:val="20"/>
          </w:rPr>
          <w:t xml:space="preserve">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warunki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zwrotu przez pracodawcę środków niewykorzystanych lub wykorzystanych niezgodnie z przeznaczeniem;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sposób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odwołanie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do właściwego rozporządzenia Komisji Europejskiej, które określa warunki dopuszczalności pomocy de minimis;</w:t>
      </w:r>
    </w:p>
    <w:p w:rsidR="001A781E" w:rsidRPr="009C1BCF" w:rsidRDefault="001A781E" w:rsidP="000561A4">
      <w:pPr>
        <w:pStyle w:val="Akapitzlist"/>
        <w:numPr>
          <w:ilvl w:val="0"/>
          <w:numId w:val="10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zobowiązanie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pracodawcy do przekazania na żądanie starosty danych dotyczących:</w:t>
      </w:r>
    </w:p>
    <w:p w:rsidR="001A781E" w:rsidRPr="009C1BCF" w:rsidRDefault="001A781E" w:rsidP="000561A4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liczby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osób objętych działaniami finansowanymi z udziałem środków z </w:t>
      </w:r>
      <w:proofErr w:type="spellStart"/>
      <w:r w:rsidRPr="009C1BCF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eastAsia="Times New Roman" w:hAnsi="Century Gothic"/>
          <w:color w:val="auto"/>
          <w:szCs w:val="20"/>
        </w:rPr>
        <w:t>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9C1BCF" w:rsidRDefault="001A781E" w:rsidP="000561A4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liczby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osób, które rozpoczęły kurs, studia podyplomowe lub przystąpiły do egzaminu - finansowane z udziałem środków z </w:t>
      </w:r>
      <w:proofErr w:type="spellStart"/>
      <w:r w:rsidRPr="009C1BCF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eastAsia="Times New Roman" w:hAnsi="Century Gothic"/>
          <w:color w:val="auto"/>
          <w:szCs w:val="20"/>
        </w:rPr>
        <w:t>,</w:t>
      </w:r>
    </w:p>
    <w:p w:rsidR="001A781E" w:rsidRPr="009C1BCF" w:rsidRDefault="001A781E" w:rsidP="000561A4">
      <w:pPr>
        <w:pStyle w:val="Akapitzlist"/>
        <w:numPr>
          <w:ilvl w:val="0"/>
          <w:numId w:val="11"/>
        </w:num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proofErr w:type="gramStart"/>
      <w:r w:rsidRPr="009C1BCF">
        <w:rPr>
          <w:rFonts w:ascii="Century Gothic" w:eastAsia="Times New Roman" w:hAnsi="Century Gothic"/>
          <w:color w:val="auto"/>
          <w:szCs w:val="20"/>
        </w:rPr>
        <w:t>liczby</w:t>
      </w:r>
      <w:proofErr w:type="gramEnd"/>
      <w:r w:rsidRPr="009C1BCF">
        <w:rPr>
          <w:rFonts w:ascii="Century Gothic" w:eastAsia="Times New Roman" w:hAnsi="Century Gothic"/>
          <w:color w:val="auto"/>
          <w:szCs w:val="20"/>
        </w:rPr>
        <w:t xml:space="preserve"> osób, które ukończyły z wynikiem pozytywnym kurs, studia podyplomowe lub zdały egzamin - finansowane z udziałem środków z </w:t>
      </w:r>
      <w:proofErr w:type="spellStart"/>
      <w:r w:rsidRPr="009C1BCF">
        <w:rPr>
          <w:rFonts w:ascii="Century Gothic" w:eastAsia="Times New Roman" w:hAnsi="Century Gothic"/>
          <w:color w:val="auto"/>
          <w:szCs w:val="20"/>
        </w:rPr>
        <w:t>KFS</w:t>
      </w:r>
      <w:proofErr w:type="spellEnd"/>
      <w:r w:rsidRPr="009C1BCF">
        <w:rPr>
          <w:rFonts w:ascii="Century Gothic" w:eastAsia="Times New Roman" w:hAnsi="Century Gothic"/>
          <w:color w:val="auto"/>
          <w:szCs w:val="20"/>
        </w:rPr>
        <w:t>.</w:t>
      </w:r>
    </w:p>
    <w:p w:rsidR="001A781E" w:rsidRPr="009C1BCF" w:rsidRDefault="009C1BCF" w:rsidP="000561A4">
      <w:pPr>
        <w:spacing w:after="0" w:line="360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2.  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9C1BCF" w:rsidRDefault="009C1BCF" w:rsidP="000561A4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color w:val="auto"/>
          <w:szCs w:val="20"/>
          <w:u w:val="single"/>
        </w:rPr>
      </w:pPr>
      <w:r>
        <w:rPr>
          <w:rFonts w:ascii="Century Gothic" w:hAnsi="Century Gothic"/>
          <w:color w:val="auto"/>
          <w:szCs w:val="20"/>
          <w:u w:val="single"/>
        </w:rPr>
        <w:t xml:space="preserve">3. </w:t>
      </w:r>
      <w:r w:rsidR="00420F9F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2BCF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>Umowa mo</w:t>
      </w:r>
      <w:r w:rsidR="001A781E" w:rsidRPr="009C1BCF">
        <w:rPr>
          <w:rFonts w:ascii="Century Gothic" w:hAnsi="Century Gothic" w:cs="Times New Roman"/>
          <w:color w:val="auto"/>
          <w:szCs w:val="20"/>
          <w:u w:val="single"/>
        </w:rPr>
        <w:t>ż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>e zosta</w:t>
      </w:r>
      <w:r w:rsidR="001A781E" w:rsidRPr="009C1BCF">
        <w:rPr>
          <w:rFonts w:ascii="Century Gothic" w:hAnsi="Century Gothic" w:cs="Times New Roman"/>
          <w:color w:val="auto"/>
          <w:szCs w:val="20"/>
          <w:u w:val="single"/>
        </w:rPr>
        <w:t>ć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 xml:space="preserve"> zawarta tylko na dzia</w:t>
      </w:r>
      <w:r w:rsidR="001A781E" w:rsidRPr="009C1BCF">
        <w:rPr>
          <w:rFonts w:ascii="Century Gothic" w:hAnsi="Century Gothic" w:cs="Times New Roman"/>
          <w:color w:val="auto"/>
          <w:szCs w:val="20"/>
          <w:u w:val="single"/>
        </w:rPr>
        <w:t>ł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 xml:space="preserve">ania wymienione w art. </w:t>
      </w:r>
      <w:proofErr w:type="spellStart"/>
      <w:r w:rsidR="001A781E" w:rsidRPr="009C1BCF">
        <w:rPr>
          <w:rFonts w:ascii="Century Gothic" w:hAnsi="Century Gothic"/>
          <w:color w:val="auto"/>
          <w:szCs w:val="20"/>
          <w:u w:val="single"/>
        </w:rPr>
        <w:t>69a</w:t>
      </w:r>
      <w:proofErr w:type="spellEnd"/>
      <w:r w:rsidR="001A781E" w:rsidRPr="009C1BCF">
        <w:rPr>
          <w:rFonts w:ascii="Century Gothic" w:hAnsi="Century Gothic"/>
          <w:color w:val="auto"/>
          <w:szCs w:val="20"/>
          <w:u w:val="single"/>
        </w:rPr>
        <w:t xml:space="preserve"> ust. 2 pkt 1 ustawy, </w:t>
      </w:r>
      <w:r w:rsidRPr="009C1BCF">
        <w:rPr>
          <w:rFonts w:ascii="Century Gothic" w:hAnsi="Century Gothic"/>
          <w:color w:val="auto"/>
          <w:szCs w:val="20"/>
          <w:u w:val="single"/>
        </w:rPr>
        <w:t xml:space="preserve">które </w:t>
      </w:r>
      <w:r>
        <w:rPr>
          <w:rFonts w:ascii="Century Gothic" w:hAnsi="Century Gothic"/>
          <w:color w:val="auto"/>
          <w:szCs w:val="20"/>
          <w:u w:val="single"/>
        </w:rPr>
        <w:t xml:space="preserve">         </w:t>
      </w:r>
    </w:p>
    <w:p w:rsidR="001A781E" w:rsidRPr="009C1BCF" w:rsidRDefault="009C1BCF" w:rsidP="000561A4">
      <w:pPr>
        <w:autoSpaceDE w:val="0"/>
        <w:autoSpaceDN w:val="0"/>
        <w:adjustRightInd w:val="0"/>
        <w:spacing w:after="0" w:line="360" w:lineRule="auto"/>
        <w:ind w:left="20" w:right="96"/>
        <w:rPr>
          <w:rFonts w:ascii="Century Gothic" w:hAnsi="Century Gothic"/>
          <w:color w:val="auto"/>
          <w:szCs w:val="20"/>
          <w:u w:val="single"/>
        </w:rPr>
      </w:pPr>
      <w:r w:rsidRPr="009C1BCF">
        <w:rPr>
          <w:rFonts w:ascii="Century Gothic" w:hAnsi="Century Gothic"/>
          <w:color w:val="auto"/>
          <w:szCs w:val="20"/>
        </w:rPr>
        <w:t xml:space="preserve">     </w:t>
      </w:r>
      <w:proofErr w:type="gramStart"/>
      <w:r w:rsidRPr="009C1BCF">
        <w:rPr>
          <w:rFonts w:ascii="Century Gothic" w:hAnsi="Century Gothic"/>
          <w:color w:val="auto"/>
          <w:szCs w:val="20"/>
          <w:u w:val="single"/>
        </w:rPr>
        <w:t>jeszcze</w:t>
      </w:r>
      <w:proofErr w:type="gramEnd"/>
      <w:r w:rsidR="001A781E" w:rsidRPr="009C1BCF">
        <w:rPr>
          <w:rFonts w:ascii="Century Gothic" w:hAnsi="Century Gothic"/>
          <w:color w:val="auto"/>
          <w:szCs w:val="20"/>
          <w:u w:val="single"/>
        </w:rPr>
        <w:t xml:space="preserve"> si</w:t>
      </w:r>
      <w:r w:rsidR="001A781E" w:rsidRPr="009C1BCF">
        <w:rPr>
          <w:rFonts w:ascii="Century Gothic" w:hAnsi="Century Gothic" w:cs="Times New Roman"/>
          <w:color w:val="auto"/>
          <w:szCs w:val="20"/>
          <w:u w:val="single"/>
        </w:rPr>
        <w:t>ę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 xml:space="preserve"> nie rozpocz</w:t>
      </w:r>
      <w:r w:rsidR="001A781E" w:rsidRPr="009C1BCF">
        <w:rPr>
          <w:rFonts w:ascii="Century Gothic" w:hAnsi="Century Gothic" w:cs="Times New Roman"/>
          <w:color w:val="auto"/>
          <w:szCs w:val="20"/>
          <w:u w:val="single"/>
        </w:rPr>
        <w:t>ęł</w:t>
      </w:r>
      <w:r w:rsidR="001A781E" w:rsidRPr="009C1BCF">
        <w:rPr>
          <w:rFonts w:ascii="Century Gothic" w:hAnsi="Century Gothic"/>
          <w:color w:val="auto"/>
          <w:szCs w:val="20"/>
          <w:u w:val="single"/>
        </w:rPr>
        <w:t>y.</w:t>
      </w:r>
    </w:p>
    <w:p w:rsidR="00BA50CE" w:rsidRPr="00A7024A" w:rsidRDefault="00BA50CE" w:rsidP="000561A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EE13FC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0561A4" w:rsidRDefault="0031468C" w:rsidP="00EE13FC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 xml:space="preserve">Zgodnie z przepisem art. 44 ust. 3 pkt 1 ustawy o finansach publicznych </w:t>
      </w:r>
      <w:r w:rsidR="00422BCF" w:rsidRPr="000561A4">
        <w:rPr>
          <w:rFonts w:ascii="Century Gothic" w:hAnsi="Century Gothic"/>
          <w:color w:val="auto"/>
          <w:szCs w:val="20"/>
        </w:rPr>
        <w:t>,</w:t>
      </w:r>
      <w:r w:rsidRPr="000561A4">
        <w:rPr>
          <w:rFonts w:ascii="Century Gothic" w:hAnsi="Century Gothic"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Pr="00D17E81" w:rsidRDefault="0031468C" w:rsidP="000561A4">
      <w:pPr>
        <w:pStyle w:val="Akapitzlist"/>
        <w:numPr>
          <w:ilvl w:val="0"/>
          <w:numId w:val="12"/>
        </w:numPr>
        <w:spacing w:after="0" w:line="360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EE11EC" w:rsidRPr="009C1BCF" w:rsidRDefault="008B3932" w:rsidP="000561A4">
      <w:pPr>
        <w:pStyle w:val="Akapitzlist"/>
        <w:numPr>
          <w:ilvl w:val="0"/>
          <w:numId w:val="12"/>
        </w:numPr>
        <w:spacing w:after="0" w:line="360" w:lineRule="auto"/>
        <w:ind w:right="40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9C1BCF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9C1BCF">
        <w:rPr>
          <w:rFonts w:ascii="Century Gothic" w:eastAsia="Times New Roman" w:hAnsi="Century Gothic" w:cs="Colonna MT"/>
          <w:color w:val="auto"/>
          <w:szCs w:val="20"/>
        </w:rPr>
        <w:t>ó</w:t>
      </w:r>
      <w:r w:rsidRPr="009C1BCF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9C1BCF">
        <w:rPr>
          <w:rFonts w:ascii="Century Gothic" w:eastAsia="Times New Roman" w:hAnsi="Century Gothic"/>
          <w:color w:val="auto"/>
          <w:szCs w:val="20"/>
        </w:rPr>
        <w:t>cym dzia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9C1BCF">
        <w:rPr>
          <w:rFonts w:ascii="Century Gothic" w:eastAsia="Times New Roman" w:hAnsi="Century Gothic"/>
          <w:color w:val="auto"/>
          <w:szCs w:val="20"/>
        </w:rPr>
        <w:t>alno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 rozumieniu prawa konkurencji Unii </w:t>
      </w:r>
      <w:r w:rsidRPr="009C1BCF">
        <w:rPr>
          <w:rFonts w:ascii="Century Gothic" w:eastAsia="Times New Roman" w:hAnsi="Century Gothic"/>
          <w:color w:val="auto"/>
          <w:szCs w:val="20"/>
        </w:rPr>
        <w:lastRenderedPageBreak/>
        <w:t>Europejskiej, stanowi pomoc de minimis, o kt</w:t>
      </w:r>
      <w:r w:rsidRPr="009C1BCF">
        <w:rPr>
          <w:rFonts w:ascii="Century Gothic" w:eastAsia="Times New Roman" w:hAnsi="Century Gothic" w:cs="Colonna MT"/>
          <w:color w:val="auto"/>
          <w:szCs w:val="20"/>
        </w:rPr>
        <w:t>ó</w:t>
      </w:r>
      <w:r w:rsidRPr="009C1BCF">
        <w:rPr>
          <w:rFonts w:ascii="Century Gothic" w:eastAsia="Times New Roman" w:hAnsi="Century Gothic"/>
          <w:color w:val="auto"/>
          <w:szCs w:val="20"/>
        </w:rPr>
        <w:t>rej mowa we w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9C1BCF">
        <w:rPr>
          <w:rFonts w:ascii="Century Gothic" w:eastAsia="Times New Roman" w:hAnsi="Century Gothic"/>
          <w:color w:val="auto"/>
          <w:szCs w:val="20"/>
        </w:rPr>
        <w:t>a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9C1BCF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9C1BCF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9C1BCF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9C1BCF">
        <w:rPr>
          <w:rFonts w:ascii="Century Gothic" w:eastAsia="Times New Roman" w:hAnsi="Century Gothic" w:cs="Colonna MT"/>
          <w:color w:val="auto"/>
          <w:szCs w:val="20"/>
        </w:rPr>
        <w:t>ó</w:t>
      </w:r>
      <w:r w:rsidRPr="009C1BCF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9C1BCF" w:rsidRDefault="00F71FB4" w:rsidP="000561A4">
      <w:pPr>
        <w:pStyle w:val="Akapitzlist"/>
        <w:numPr>
          <w:ilvl w:val="0"/>
          <w:numId w:val="12"/>
        </w:numPr>
        <w:spacing w:after="0" w:line="360" w:lineRule="auto"/>
        <w:ind w:right="40"/>
        <w:rPr>
          <w:rFonts w:ascii="Century Gothic" w:hAnsi="Century Gothic"/>
          <w:i/>
          <w:color w:val="70AD47" w:themeColor="accent6"/>
          <w:szCs w:val="20"/>
          <w:u w:val="single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9C1BCF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</w:t>
      </w:r>
      <w:r w:rsidRPr="009C1BCF">
        <w:rPr>
          <w:rFonts w:ascii="Century Gothic" w:eastAsia="Times New Roman" w:hAnsi="Century Gothic"/>
          <w:i/>
          <w:color w:val="70AD47" w:themeColor="accent6"/>
          <w:szCs w:val="20"/>
          <w:u w:val="single"/>
        </w:rPr>
        <w:t>.</w:t>
      </w:r>
    </w:p>
    <w:p w:rsidR="00EE11EC" w:rsidRDefault="00EE11EC" w:rsidP="000561A4">
      <w:pPr>
        <w:spacing w:after="0" w:line="360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0561A4">
      <w:pPr>
        <w:spacing w:after="0" w:line="360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0561A4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ytucjach rynku pracy </w:t>
      </w:r>
    </w:p>
    <w:p w:rsidR="00931262" w:rsidRPr="00422BCF" w:rsidRDefault="00D87DAB" w:rsidP="000561A4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422BCF">
        <w:rPr>
          <w:rFonts w:ascii="Century Gothic" w:hAnsi="Century Gothic"/>
          <w:i/>
          <w:sz w:val="18"/>
          <w:szCs w:val="20"/>
        </w:rPr>
        <w:t>14</w:t>
      </w:r>
      <w:r w:rsidR="00FA75AB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422BCF">
        <w:rPr>
          <w:rFonts w:ascii="Century Gothic" w:hAnsi="Century Gothic"/>
          <w:i/>
          <w:sz w:val="18"/>
          <w:szCs w:val="20"/>
        </w:rPr>
        <w:t>maja 2014 roku</w:t>
      </w:r>
      <w:r w:rsidRPr="00422BCF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422BCF">
        <w:rPr>
          <w:rFonts w:ascii="Century Gothic" w:hAnsi="Century Gothic"/>
          <w:i/>
          <w:sz w:val="18"/>
          <w:szCs w:val="20"/>
        </w:rPr>
        <w:t>R</w:t>
      </w:r>
      <w:r w:rsidRPr="00422BCF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422BCF">
        <w:rPr>
          <w:rFonts w:ascii="Century Gothic" w:hAnsi="Century Gothic"/>
          <w:i/>
          <w:sz w:val="18"/>
          <w:szCs w:val="20"/>
        </w:rPr>
        <w:t>środków z</w:t>
      </w:r>
      <w:r w:rsidRPr="00422BCF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422BCF">
        <w:rPr>
          <w:rFonts w:ascii="Century Gothic" w:hAnsi="Century Gothic"/>
          <w:i/>
          <w:sz w:val="18"/>
          <w:szCs w:val="20"/>
        </w:rPr>
        <w:t xml:space="preserve"> (Dz.U. </w:t>
      </w:r>
      <w:proofErr w:type="gramStart"/>
      <w:r w:rsidR="008F6DDA" w:rsidRPr="00422BCF">
        <w:rPr>
          <w:rFonts w:ascii="Century Gothic" w:hAnsi="Century Gothic"/>
          <w:i/>
          <w:sz w:val="18"/>
          <w:szCs w:val="20"/>
        </w:rPr>
        <w:t>z</w:t>
      </w:r>
      <w:proofErr w:type="gramEnd"/>
      <w:r w:rsidR="008F6DDA" w:rsidRPr="00422BCF">
        <w:rPr>
          <w:rFonts w:ascii="Century Gothic" w:hAnsi="Century Gothic"/>
          <w:i/>
          <w:sz w:val="18"/>
          <w:szCs w:val="20"/>
        </w:rPr>
        <w:t xml:space="preserve"> 2018 r., </w:t>
      </w:r>
      <w:r w:rsidR="00A7024A" w:rsidRPr="00422BCF">
        <w:rPr>
          <w:rFonts w:ascii="Century Gothic" w:hAnsi="Century Gothic"/>
          <w:i/>
          <w:sz w:val="18"/>
          <w:szCs w:val="20"/>
        </w:rPr>
        <w:t>poz. 117</w:t>
      </w:r>
      <w:r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422BCF">
        <w:rPr>
          <w:rFonts w:ascii="Century Gothic" w:hAnsi="Century Gothic"/>
          <w:i/>
          <w:sz w:val="18"/>
          <w:szCs w:val="20"/>
        </w:rPr>
        <w:t xml:space="preserve">z późn. </w:t>
      </w:r>
      <w:proofErr w:type="gramStart"/>
      <w:r w:rsidR="00C5653D" w:rsidRPr="00422BCF">
        <w:rPr>
          <w:rFonts w:ascii="Century Gothic" w:hAnsi="Century Gothic"/>
          <w:i/>
          <w:sz w:val="18"/>
          <w:szCs w:val="20"/>
        </w:rPr>
        <w:t>zm</w:t>
      </w:r>
      <w:proofErr w:type="gramEnd"/>
      <w:r w:rsidR="00C5653D" w:rsidRPr="00422BCF">
        <w:rPr>
          <w:rFonts w:ascii="Century Gothic" w:hAnsi="Century Gothic"/>
          <w:i/>
          <w:sz w:val="18"/>
          <w:szCs w:val="20"/>
        </w:rPr>
        <w:t>.</w:t>
      </w:r>
      <w:r w:rsidR="008F6DDA" w:rsidRPr="00422BCF">
        <w:rPr>
          <w:rFonts w:ascii="Century Gothic" w:hAnsi="Century Gothic"/>
          <w:i/>
          <w:sz w:val="18"/>
          <w:szCs w:val="20"/>
        </w:rPr>
        <w:t>)</w:t>
      </w:r>
      <w:r w:rsidR="00C5653D" w:rsidRPr="00422BCF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0561A4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publicznej </w:t>
      </w:r>
    </w:p>
    <w:p w:rsidR="00D26087" w:rsidRPr="00422BCF" w:rsidRDefault="00D87DAB" w:rsidP="000561A4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proofErr w:type="gramStart"/>
      <w:r w:rsidR="00A7024A" w:rsidRPr="00422BCF">
        <w:rPr>
          <w:rFonts w:ascii="Century Gothic" w:hAnsi="Century Gothic"/>
          <w:i/>
          <w:sz w:val="18"/>
          <w:szCs w:val="20"/>
        </w:rPr>
        <w:t>zm</w:t>
      </w:r>
      <w:proofErr w:type="gramEnd"/>
      <w:r w:rsidR="00A7024A" w:rsidRPr="00422BCF">
        <w:rPr>
          <w:rFonts w:ascii="Century Gothic" w:hAnsi="Century Gothic"/>
          <w:i/>
          <w:sz w:val="18"/>
          <w:szCs w:val="20"/>
        </w:rPr>
        <w:t>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0561A4">
      <w:pPr>
        <w:pStyle w:val="Akapitzlist"/>
        <w:numPr>
          <w:ilvl w:val="0"/>
          <w:numId w:val="3"/>
        </w:numPr>
        <w:spacing w:after="0" w:line="360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A80314" w:rsidRPr="00E57AE0">
        <w:rPr>
          <w:rFonts w:ascii="Century Gothic" w:hAnsi="Century Gothic"/>
          <w:i/>
          <w:sz w:val="18"/>
          <w:szCs w:val="20"/>
        </w:rPr>
        <w:t xml:space="preserve">z późn. </w:t>
      </w:r>
      <w:proofErr w:type="gramStart"/>
      <w:r w:rsidR="00A80314" w:rsidRPr="00E57AE0">
        <w:rPr>
          <w:rFonts w:ascii="Century Gothic" w:hAnsi="Century Gothic"/>
          <w:i/>
          <w:sz w:val="18"/>
          <w:szCs w:val="20"/>
        </w:rPr>
        <w:t>zm</w:t>
      </w:r>
      <w:proofErr w:type="gramEnd"/>
      <w:r w:rsidR="00A80314" w:rsidRPr="00E57AE0">
        <w:rPr>
          <w:rFonts w:ascii="Century Gothic" w:hAnsi="Century Gothic"/>
          <w:i/>
          <w:sz w:val="18"/>
          <w:szCs w:val="20"/>
        </w:rPr>
        <w:t>.;</w:t>
      </w:r>
    </w:p>
    <w:p w:rsidR="00022AE2" w:rsidRPr="009155C8" w:rsidRDefault="00022AE2" w:rsidP="000561A4">
      <w:pPr>
        <w:spacing w:after="0" w:line="360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022AE2" w:rsidRPr="009155C8" w:rsidRDefault="00022AE2" w:rsidP="000561A4">
      <w:pPr>
        <w:spacing w:after="0" w:line="360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E27553">
      <w:headerReference w:type="default" r:id="rId15"/>
      <w:footerReference w:type="even" r:id="rId16"/>
      <w:footerReference w:type="default" r:id="rId17"/>
      <w:footerReference w:type="first" r:id="rId18"/>
      <w:pgSz w:w="11900" w:h="16820"/>
      <w:pgMar w:top="426" w:right="851" w:bottom="284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A9" w:rsidRDefault="00A54EA9">
      <w:pPr>
        <w:spacing w:after="0" w:line="240" w:lineRule="auto"/>
      </w:pPr>
      <w:r>
        <w:separator/>
      </w:r>
    </w:p>
  </w:endnote>
  <w:endnote w:type="continuationSeparator" w:id="0">
    <w:p w:rsidR="00A54EA9" w:rsidRDefault="00A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/>
    <w:sdtContent>
      <w:p w:rsidR="008B3932" w:rsidRDefault="00E02636">
        <w:pPr>
          <w:pStyle w:val="Stopka"/>
          <w:jc w:val="right"/>
        </w:pPr>
        <w:r>
          <w:fldChar w:fldCharType="begin"/>
        </w:r>
        <w:r w:rsidR="008B3932">
          <w:instrText>PAGE   \* MERGEFORMAT</w:instrText>
        </w:r>
        <w:r>
          <w:fldChar w:fldCharType="separate"/>
        </w:r>
        <w:r w:rsidR="00423D27">
          <w:rPr>
            <w:noProof/>
          </w:rPr>
          <w:t>5</w:t>
        </w:r>
        <w: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A9" w:rsidRDefault="00A54EA9">
      <w:pPr>
        <w:spacing w:after="0" w:line="240" w:lineRule="auto"/>
      </w:pPr>
      <w:r>
        <w:separator/>
      </w:r>
    </w:p>
  </w:footnote>
  <w:footnote w:type="continuationSeparator" w:id="0">
    <w:p w:rsidR="00A54EA9" w:rsidRDefault="00A5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CC" w:rsidRDefault="00ED6B5F">
    <w:pPr>
      <w:pStyle w:val="Nagwek"/>
    </w:pPr>
    <w:r w:rsidRPr="00ED6B5F">
      <w:rPr>
        <w:noProof/>
      </w:rPr>
      <w:drawing>
        <wp:anchor distT="0" distB="0" distL="114300" distR="114300" simplePos="0" relativeHeight="251661312" behindDoc="0" locked="1" layoutInCell="0" allowOverlap="1">
          <wp:simplePos x="0" y="0"/>
          <wp:positionH relativeFrom="column">
            <wp:posOffset>1755140</wp:posOffset>
          </wp:positionH>
          <wp:positionV relativeFrom="paragraph">
            <wp:posOffset>-681355</wp:posOffset>
          </wp:positionV>
          <wp:extent cx="3905250" cy="419100"/>
          <wp:effectExtent l="19050" t="0" r="0" b="0"/>
          <wp:wrapNone/>
          <wp:docPr id="5" name="Obraz 1" descr="C:\Users\mbern\Desktop\TARGI PRACY PROMOCJA\logo pup caz k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rn\Desktop\TARGI PRACY PROMOCJA\logo pup caz k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6B5F"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221615</wp:posOffset>
          </wp:positionH>
          <wp:positionV relativeFrom="paragraph">
            <wp:posOffset>-681355</wp:posOffset>
          </wp:positionV>
          <wp:extent cx="1371600" cy="762000"/>
          <wp:effectExtent l="19050" t="0" r="0" b="0"/>
          <wp:wrapNone/>
          <wp:docPr id="4" name="Obraz 1" descr="https://pdfcandy.com/upload/1e2df80b/A4%20Papier%20firmowy%20100lecie%201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dfcandy.com/upload/1e2df80b/A4%20Papier%20firmowy%20100lecie%201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1" t="2911" r="74853" b="8877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21031680"/>
    <w:multiLevelType w:val="hybridMultilevel"/>
    <w:tmpl w:val="AA62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442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7D3B1523"/>
    <w:multiLevelType w:val="hybridMultilevel"/>
    <w:tmpl w:val="2828E248"/>
    <w:lvl w:ilvl="0" w:tplc="7A4AEC2A">
      <w:start w:val="1"/>
      <w:numFmt w:val="decimal"/>
      <w:lvlText w:val="%1."/>
      <w:lvlJc w:val="left"/>
      <w:pPr>
        <w:ind w:left="3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7"/>
    <w:rsid w:val="00020C35"/>
    <w:rsid w:val="00021C71"/>
    <w:rsid w:val="00022AE2"/>
    <w:rsid w:val="000359E7"/>
    <w:rsid w:val="0004384D"/>
    <w:rsid w:val="00044804"/>
    <w:rsid w:val="00044AAB"/>
    <w:rsid w:val="000561A4"/>
    <w:rsid w:val="00057097"/>
    <w:rsid w:val="00066158"/>
    <w:rsid w:val="0008074C"/>
    <w:rsid w:val="000824EC"/>
    <w:rsid w:val="000877A1"/>
    <w:rsid w:val="00096810"/>
    <w:rsid w:val="000A3D50"/>
    <w:rsid w:val="000B50AA"/>
    <w:rsid w:val="000C1E96"/>
    <w:rsid w:val="000C2190"/>
    <w:rsid w:val="000C3488"/>
    <w:rsid w:val="000C5685"/>
    <w:rsid w:val="000D658C"/>
    <w:rsid w:val="000D6842"/>
    <w:rsid w:val="0010352D"/>
    <w:rsid w:val="00106272"/>
    <w:rsid w:val="00114E1A"/>
    <w:rsid w:val="00116FD8"/>
    <w:rsid w:val="00134EE7"/>
    <w:rsid w:val="00142DEE"/>
    <w:rsid w:val="00143010"/>
    <w:rsid w:val="00153908"/>
    <w:rsid w:val="00174FF6"/>
    <w:rsid w:val="0017528F"/>
    <w:rsid w:val="00176F95"/>
    <w:rsid w:val="001771D4"/>
    <w:rsid w:val="001800BB"/>
    <w:rsid w:val="001A781E"/>
    <w:rsid w:val="001B633C"/>
    <w:rsid w:val="001D4A0D"/>
    <w:rsid w:val="001E60C6"/>
    <w:rsid w:val="001F0FF0"/>
    <w:rsid w:val="001F5A3D"/>
    <w:rsid w:val="00202F22"/>
    <w:rsid w:val="00220962"/>
    <w:rsid w:val="00227F7F"/>
    <w:rsid w:val="0023414D"/>
    <w:rsid w:val="00272006"/>
    <w:rsid w:val="002A443D"/>
    <w:rsid w:val="002D7054"/>
    <w:rsid w:val="002D7F32"/>
    <w:rsid w:val="002E571C"/>
    <w:rsid w:val="002E7BDC"/>
    <w:rsid w:val="002F5B8C"/>
    <w:rsid w:val="002F769E"/>
    <w:rsid w:val="0031468C"/>
    <w:rsid w:val="00360819"/>
    <w:rsid w:val="00365B10"/>
    <w:rsid w:val="003711D4"/>
    <w:rsid w:val="003850B3"/>
    <w:rsid w:val="00393CB5"/>
    <w:rsid w:val="003A0234"/>
    <w:rsid w:val="003A2CC6"/>
    <w:rsid w:val="003E5892"/>
    <w:rsid w:val="004025B3"/>
    <w:rsid w:val="00420F9F"/>
    <w:rsid w:val="00422BCF"/>
    <w:rsid w:val="00423D27"/>
    <w:rsid w:val="004366FB"/>
    <w:rsid w:val="00437656"/>
    <w:rsid w:val="004628D1"/>
    <w:rsid w:val="0047535F"/>
    <w:rsid w:val="00501C10"/>
    <w:rsid w:val="00510DC9"/>
    <w:rsid w:val="00543869"/>
    <w:rsid w:val="00545D83"/>
    <w:rsid w:val="0055115C"/>
    <w:rsid w:val="00551239"/>
    <w:rsid w:val="00557158"/>
    <w:rsid w:val="005C22C0"/>
    <w:rsid w:val="005E4EFE"/>
    <w:rsid w:val="00604B26"/>
    <w:rsid w:val="00632370"/>
    <w:rsid w:val="00641C67"/>
    <w:rsid w:val="00656217"/>
    <w:rsid w:val="00665F14"/>
    <w:rsid w:val="00674201"/>
    <w:rsid w:val="0069562E"/>
    <w:rsid w:val="006A573A"/>
    <w:rsid w:val="006D2BD6"/>
    <w:rsid w:val="006E2A7C"/>
    <w:rsid w:val="006F178E"/>
    <w:rsid w:val="00704C6A"/>
    <w:rsid w:val="00710665"/>
    <w:rsid w:val="00717C32"/>
    <w:rsid w:val="00722100"/>
    <w:rsid w:val="007258F1"/>
    <w:rsid w:val="007459E3"/>
    <w:rsid w:val="007539FD"/>
    <w:rsid w:val="00754C3C"/>
    <w:rsid w:val="00764610"/>
    <w:rsid w:val="00772DD6"/>
    <w:rsid w:val="00786797"/>
    <w:rsid w:val="00793ECD"/>
    <w:rsid w:val="007F6660"/>
    <w:rsid w:val="00817E62"/>
    <w:rsid w:val="0082397B"/>
    <w:rsid w:val="0083296F"/>
    <w:rsid w:val="0083760D"/>
    <w:rsid w:val="0084441A"/>
    <w:rsid w:val="00873E27"/>
    <w:rsid w:val="00877C1F"/>
    <w:rsid w:val="00890E70"/>
    <w:rsid w:val="008B3932"/>
    <w:rsid w:val="008C37F2"/>
    <w:rsid w:val="008D322C"/>
    <w:rsid w:val="008E2B3A"/>
    <w:rsid w:val="008E7080"/>
    <w:rsid w:val="008F6DDA"/>
    <w:rsid w:val="008F7B37"/>
    <w:rsid w:val="00904F06"/>
    <w:rsid w:val="00912DFC"/>
    <w:rsid w:val="009155C8"/>
    <w:rsid w:val="00923CCC"/>
    <w:rsid w:val="00927F44"/>
    <w:rsid w:val="00931262"/>
    <w:rsid w:val="00940D8C"/>
    <w:rsid w:val="009625A5"/>
    <w:rsid w:val="009667AB"/>
    <w:rsid w:val="009843F7"/>
    <w:rsid w:val="00991171"/>
    <w:rsid w:val="009C1BCF"/>
    <w:rsid w:val="009D170B"/>
    <w:rsid w:val="00A1454A"/>
    <w:rsid w:val="00A165D2"/>
    <w:rsid w:val="00A453C4"/>
    <w:rsid w:val="00A54EA9"/>
    <w:rsid w:val="00A64F57"/>
    <w:rsid w:val="00A6512D"/>
    <w:rsid w:val="00A7024A"/>
    <w:rsid w:val="00A80314"/>
    <w:rsid w:val="00A85724"/>
    <w:rsid w:val="00A863D8"/>
    <w:rsid w:val="00A94A4E"/>
    <w:rsid w:val="00AC5422"/>
    <w:rsid w:val="00AF48EF"/>
    <w:rsid w:val="00B12231"/>
    <w:rsid w:val="00B15C6F"/>
    <w:rsid w:val="00B30A0C"/>
    <w:rsid w:val="00B35CD0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21AB9"/>
    <w:rsid w:val="00C30543"/>
    <w:rsid w:val="00C36088"/>
    <w:rsid w:val="00C41C73"/>
    <w:rsid w:val="00C5653D"/>
    <w:rsid w:val="00C607C8"/>
    <w:rsid w:val="00C65F4A"/>
    <w:rsid w:val="00C94C46"/>
    <w:rsid w:val="00C97D03"/>
    <w:rsid w:val="00CA23F1"/>
    <w:rsid w:val="00CB2267"/>
    <w:rsid w:val="00CC2C04"/>
    <w:rsid w:val="00CE6EAB"/>
    <w:rsid w:val="00CF6B33"/>
    <w:rsid w:val="00D02A84"/>
    <w:rsid w:val="00D17E81"/>
    <w:rsid w:val="00D232EB"/>
    <w:rsid w:val="00D26087"/>
    <w:rsid w:val="00D438F6"/>
    <w:rsid w:val="00D46D64"/>
    <w:rsid w:val="00D51D8D"/>
    <w:rsid w:val="00D66467"/>
    <w:rsid w:val="00D87DAB"/>
    <w:rsid w:val="00D97A60"/>
    <w:rsid w:val="00DA4613"/>
    <w:rsid w:val="00DD0E20"/>
    <w:rsid w:val="00E02636"/>
    <w:rsid w:val="00E061A2"/>
    <w:rsid w:val="00E078B7"/>
    <w:rsid w:val="00E23B0C"/>
    <w:rsid w:val="00E27553"/>
    <w:rsid w:val="00E30DAF"/>
    <w:rsid w:val="00E36ACE"/>
    <w:rsid w:val="00E36D05"/>
    <w:rsid w:val="00E37871"/>
    <w:rsid w:val="00E42326"/>
    <w:rsid w:val="00E43C01"/>
    <w:rsid w:val="00E52574"/>
    <w:rsid w:val="00E52A87"/>
    <w:rsid w:val="00E57AE0"/>
    <w:rsid w:val="00E62A88"/>
    <w:rsid w:val="00E63138"/>
    <w:rsid w:val="00EA7356"/>
    <w:rsid w:val="00EC11F6"/>
    <w:rsid w:val="00EC5BC9"/>
    <w:rsid w:val="00ED5276"/>
    <w:rsid w:val="00ED6B5F"/>
    <w:rsid w:val="00EE11EC"/>
    <w:rsid w:val="00EE43AA"/>
    <w:rsid w:val="00EF0B13"/>
    <w:rsid w:val="00EF7E49"/>
    <w:rsid w:val="00F06498"/>
    <w:rsid w:val="00F15381"/>
    <w:rsid w:val="00F156B6"/>
    <w:rsid w:val="00F40004"/>
    <w:rsid w:val="00F62EBB"/>
    <w:rsid w:val="00F71FB4"/>
    <w:rsid w:val="00FA75AB"/>
    <w:rsid w:val="00FC1B20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4BFE"/>
  <w15:docId w15:val="{9DF3BBCE-4BE3-4E8F-8D3D-7F541CB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yperlink" Target="http://www.goleniow.praca.gov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01DC-5E2C-4E5E-B7EE-9EBBBB37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1858</Words>
  <Characters>11150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Małgorzata Bernacka</cp:lastModifiedBy>
  <cp:revision>3</cp:revision>
  <cp:lastPrinted>2018-06-15T06:57:00Z</cp:lastPrinted>
  <dcterms:created xsi:type="dcterms:W3CDTF">2019-07-25T11:43:00Z</dcterms:created>
  <dcterms:modified xsi:type="dcterms:W3CDTF">2019-07-26T06:40:00Z</dcterms:modified>
</cp:coreProperties>
</file>